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left"/>
        <w:outlineLvl w:val="2"/>
        <w:rPr>
          <w:highlight w:val="none"/>
        </w:rPr>
      </w:pPr>
      <w:r>
        <w:rPr>
          <w:rFonts w:hint="eastAsia" w:ascii="方正仿宋_GBK" w:hAnsi="方正仿宋_GBK" w:eastAsia="方正仿宋_GBK" w:cs="方正仿宋_GBK"/>
          <w:color w:val="000000"/>
          <w:sz w:val="28"/>
          <w:highlight w:val="none"/>
          <w:lang w:val="en-US" w:eastAsia="zh-CN"/>
        </w:rPr>
        <w:t>1</w:t>
      </w:r>
      <w:r>
        <w:rPr>
          <w:rFonts w:ascii="方正仿宋_GBK" w:hAnsi="方正仿宋_GBK" w:eastAsia="方正仿宋_GBK" w:cs="方正仿宋_GBK"/>
          <w:color w:val="000000"/>
          <w:sz w:val="28"/>
          <w:highlight w:val="none"/>
        </w:rPr>
        <w:t>.2024滨海新区全国文明城区建设专项经费（含公用经费）绩效目标表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504101中国共产党天津市滨海新区委员会宣传部</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2024滨海新区全国文明城区建设专项经费（含公用经费）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3200000.00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3200000.00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推进全国文明城区常态化、长效化建设，广泛进行创建宣传，不断巩固文明创建成果，改善新区城市面貌，提升城市文明程度和市民文明素养。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推进全国文明城区常态化、长效化建设，不断巩固文明创建成果，改善新区城市面貌，提升城市文明程度和市民文明素养。</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督查区域数量</w:t>
            </w:r>
          </w:p>
        </w:tc>
        <w:tc>
          <w:tcPr>
            <w:tcW w:w="3430" w:type="dxa"/>
            <w:vAlign w:val="center"/>
          </w:tcPr>
          <w:p>
            <w:pPr>
              <w:pStyle w:val="12"/>
              <w:rPr>
                <w:highlight w:val="none"/>
              </w:rPr>
            </w:pPr>
            <w:r>
              <w:rPr>
                <w:highlight w:val="none"/>
              </w:rPr>
              <w:t>全区实地问题排查及群众满意度</w:t>
            </w:r>
            <w:r>
              <w:rPr>
                <w:rFonts w:hint="eastAsia"/>
                <w:highlight w:val="none"/>
                <w:lang w:eastAsia="zh-CN"/>
              </w:rPr>
              <w:t>测评</w:t>
            </w:r>
            <w:r>
              <w:rPr>
                <w:highlight w:val="none"/>
              </w:rPr>
              <w:t>期数</w:t>
            </w:r>
          </w:p>
        </w:tc>
        <w:tc>
          <w:tcPr>
            <w:tcW w:w="2551" w:type="dxa"/>
            <w:vAlign w:val="center"/>
          </w:tcPr>
          <w:p>
            <w:pPr>
              <w:pStyle w:val="12"/>
              <w:rPr>
                <w:rFonts w:hint="eastAsia" w:eastAsia="方正书宋_GBK"/>
                <w:highlight w:val="none"/>
                <w:lang w:val="en-US" w:eastAsia="zh-CN"/>
              </w:rPr>
            </w:pPr>
            <w:r>
              <w:rPr>
                <w:highlight w:val="none"/>
              </w:rPr>
              <w:t>2期</w:t>
            </w:r>
            <w:r>
              <w:rPr>
                <w:rFonts w:hint="eastAsia"/>
                <w:highlight w:val="none"/>
                <w:lang w:eastAsia="zh-CN"/>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督查区域覆盖率</w:t>
            </w:r>
          </w:p>
        </w:tc>
        <w:tc>
          <w:tcPr>
            <w:tcW w:w="3430" w:type="dxa"/>
            <w:vAlign w:val="center"/>
          </w:tcPr>
          <w:p>
            <w:pPr>
              <w:pStyle w:val="12"/>
              <w:rPr>
                <w:highlight w:val="none"/>
              </w:rPr>
            </w:pPr>
            <w:r>
              <w:rPr>
                <w:highlight w:val="none"/>
              </w:rPr>
              <w:t>督查区域覆盖率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各项任务完成及时率</w:t>
            </w:r>
          </w:p>
        </w:tc>
        <w:tc>
          <w:tcPr>
            <w:tcW w:w="3430" w:type="dxa"/>
            <w:vAlign w:val="center"/>
          </w:tcPr>
          <w:p>
            <w:pPr>
              <w:pStyle w:val="12"/>
              <w:rPr>
                <w:highlight w:val="none"/>
              </w:rPr>
            </w:pPr>
            <w:r>
              <w:rPr>
                <w:highlight w:val="none"/>
              </w:rPr>
              <w:t>各项任务完成及时率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项目成本</w:t>
            </w:r>
          </w:p>
        </w:tc>
        <w:tc>
          <w:tcPr>
            <w:tcW w:w="3430" w:type="dxa"/>
            <w:vAlign w:val="center"/>
          </w:tcPr>
          <w:p>
            <w:pPr>
              <w:pStyle w:val="12"/>
              <w:rPr>
                <w:highlight w:val="none"/>
              </w:rPr>
            </w:pPr>
            <w:r>
              <w:rPr>
                <w:highlight w:val="none"/>
              </w:rPr>
              <w:t>项目成本</w:t>
            </w:r>
          </w:p>
        </w:tc>
        <w:tc>
          <w:tcPr>
            <w:tcW w:w="2551" w:type="dxa"/>
            <w:vAlign w:val="center"/>
          </w:tcPr>
          <w:p>
            <w:pPr>
              <w:pStyle w:val="12"/>
              <w:rPr>
                <w:highlight w:val="none"/>
              </w:rPr>
            </w:pPr>
            <w:r>
              <w:rPr>
                <w:highlight w:val="none"/>
              </w:rPr>
              <w:t>≤320万元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社会效果</w:t>
            </w:r>
          </w:p>
        </w:tc>
        <w:tc>
          <w:tcPr>
            <w:tcW w:w="3430" w:type="dxa"/>
            <w:vAlign w:val="center"/>
          </w:tcPr>
          <w:p>
            <w:pPr>
              <w:pStyle w:val="12"/>
              <w:rPr>
                <w:highlight w:val="none"/>
              </w:rPr>
            </w:pPr>
            <w:r>
              <w:rPr>
                <w:highlight w:val="none"/>
              </w:rPr>
              <w:t>进一步激发“美丽滨城”建设热情，增强文明城区建设工作积极性</w:t>
            </w:r>
          </w:p>
        </w:tc>
        <w:tc>
          <w:tcPr>
            <w:tcW w:w="2551" w:type="dxa"/>
            <w:vAlign w:val="center"/>
          </w:tcPr>
          <w:p>
            <w:pPr>
              <w:pStyle w:val="12"/>
              <w:rPr>
                <w:highlight w:val="none"/>
              </w:rPr>
            </w:pPr>
            <w:r>
              <w:rPr>
                <w:highlight w:val="none"/>
              </w:rP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市民满意度</w:t>
            </w:r>
          </w:p>
          <w:p>
            <w:pPr>
              <w:pStyle w:val="12"/>
              <w:rPr>
                <w:highlight w:val="none"/>
              </w:rPr>
            </w:pPr>
          </w:p>
          <w:p>
            <w:pPr>
              <w:pStyle w:val="12"/>
              <w:rPr>
                <w:highlight w:val="none"/>
              </w:rPr>
            </w:pPr>
          </w:p>
          <w:p>
            <w:pPr>
              <w:pStyle w:val="12"/>
              <w:rPr>
                <w:highlight w:val="none"/>
              </w:rPr>
            </w:pPr>
          </w:p>
          <w:p>
            <w:pPr>
              <w:pStyle w:val="12"/>
              <w:rPr>
                <w:highlight w:val="none"/>
              </w:rPr>
            </w:pPr>
          </w:p>
        </w:tc>
        <w:tc>
          <w:tcPr>
            <w:tcW w:w="3430" w:type="dxa"/>
            <w:vAlign w:val="center"/>
          </w:tcPr>
          <w:p>
            <w:pPr>
              <w:pStyle w:val="12"/>
              <w:rPr>
                <w:highlight w:val="none"/>
              </w:rPr>
            </w:pPr>
            <w:r>
              <w:rPr>
                <w:highlight w:val="none"/>
              </w:rPr>
              <w:t>市民满意度</w:t>
            </w:r>
          </w:p>
          <w:p>
            <w:pPr>
              <w:pStyle w:val="12"/>
              <w:rPr>
                <w:highlight w:val="none"/>
              </w:rPr>
            </w:pPr>
          </w:p>
          <w:p>
            <w:pPr>
              <w:pStyle w:val="12"/>
              <w:rPr>
                <w:highlight w:val="none"/>
              </w:rPr>
            </w:pPr>
          </w:p>
          <w:p>
            <w:pPr>
              <w:pStyle w:val="12"/>
              <w:rPr>
                <w:highlight w:val="none"/>
              </w:rPr>
            </w:pPr>
          </w:p>
          <w:p>
            <w:pPr>
              <w:pStyle w:val="12"/>
              <w:rPr>
                <w:highlight w:val="none"/>
              </w:rPr>
            </w:pPr>
          </w:p>
        </w:tc>
        <w:tc>
          <w:tcPr>
            <w:tcW w:w="2551" w:type="dxa"/>
            <w:vAlign w:val="center"/>
          </w:tcPr>
          <w:p>
            <w:pPr>
              <w:pStyle w:val="12"/>
              <w:rPr>
                <w:highlight w:val="none"/>
              </w:rPr>
            </w:pPr>
            <w:r>
              <w:rPr>
                <w:highlight w:val="none"/>
              </w:rPr>
              <w:t>≥90%</w:t>
            </w:r>
          </w:p>
        </w:tc>
      </w:tr>
    </w:tbl>
    <w:p>
      <w:pPr>
        <w:spacing w:before="0" w:after="0" w:line="240" w:lineRule="auto"/>
        <w:ind w:firstLine="0"/>
        <w:jc w:val="both"/>
        <w:outlineLvl w:val="9"/>
        <w:rPr>
          <w:highlight w:val="none"/>
        </w:r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both"/>
        <w:outlineLvl w:val="9"/>
        <w:rPr>
          <w:highlight w:val="none"/>
        </w:rPr>
      </w:pPr>
      <w:r>
        <w:rPr>
          <w:rFonts w:hint="eastAsia" w:ascii="方正仿宋_GBK" w:hAnsi="方正仿宋_GBK" w:eastAsia="方正仿宋_GBK" w:cs="方正仿宋_GBK"/>
          <w:color w:val="000000"/>
          <w:sz w:val="28"/>
          <w:highlight w:val="none"/>
          <w:lang w:val="en-US" w:eastAsia="zh-CN"/>
        </w:rPr>
        <w:t>2</w:t>
      </w:r>
      <w:r>
        <w:rPr>
          <w:rFonts w:ascii="方正仿宋_GBK" w:hAnsi="方正仿宋_GBK" w:eastAsia="方正仿宋_GBK" w:cs="方正仿宋_GBK"/>
          <w:color w:val="000000"/>
          <w:sz w:val="28"/>
          <w:highlight w:val="none"/>
        </w:rPr>
        <w:t>.2024年滨海新区文明网运维服务及文明创建活动经费绩效目标表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504101中国共产党天津市滨海新区委员会宣传部</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2024年滨海新区文明网运维服务及文明创建活动经费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400000.00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400000.00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bookmarkStart w:id="0" w:name="_GoBack"/>
            <w:bookmarkEnd w:id="0"/>
            <w:r>
              <w:rPr>
                <w:highlight w:val="none"/>
              </w:rPr>
              <w:t>广泛开展网上文明创建活动，市民文明素质和城市文明程度不断提升。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rFonts w:hint="eastAsia"/>
                <w:highlight w:val="none"/>
              </w:rPr>
              <w:t>持续做好滨海新区文明网及新媒体平台运维及升级，促进精神文明创建工作向网络延伸，不断提升网上精神文明创建吸引力。</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活动场次</w:t>
            </w:r>
          </w:p>
        </w:tc>
        <w:tc>
          <w:tcPr>
            <w:tcW w:w="3430" w:type="dxa"/>
            <w:vAlign w:val="center"/>
          </w:tcPr>
          <w:p>
            <w:pPr>
              <w:pStyle w:val="12"/>
              <w:rPr>
                <w:highlight w:val="none"/>
              </w:rPr>
            </w:pPr>
            <w:r>
              <w:rPr>
                <w:highlight w:val="none"/>
              </w:rPr>
              <w:t>活动场次</w:t>
            </w:r>
          </w:p>
        </w:tc>
        <w:tc>
          <w:tcPr>
            <w:tcW w:w="2551" w:type="dxa"/>
            <w:vAlign w:val="center"/>
          </w:tcPr>
          <w:p>
            <w:pPr>
              <w:pStyle w:val="12"/>
              <w:rPr>
                <w:highlight w:val="none"/>
              </w:rPr>
            </w:pPr>
            <w:r>
              <w:rPr>
                <w:highlight w:val="none"/>
              </w:rPr>
              <w:t>≥5场次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运维周期内问题解决率</w:t>
            </w:r>
          </w:p>
        </w:tc>
        <w:tc>
          <w:tcPr>
            <w:tcW w:w="3430" w:type="dxa"/>
            <w:vAlign w:val="center"/>
          </w:tcPr>
          <w:p>
            <w:pPr>
              <w:pStyle w:val="12"/>
              <w:rPr>
                <w:highlight w:val="none"/>
              </w:rPr>
            </w:pPr>
            <w:r>
              <w:rPr>
                <w:highlight w:val="none"/>
              </w:rPr>
              <w:t>运维周期内问题解决率</w:t>
            </w:r>
          </w:p>
        </w:tc>
        <w:tc>
          <w:tcPr>
            <w:tcW w:w="2551" w:type="dxa"/>
            <w:vAlign w:val="center"/>
          </w:tcPr>
          <w:p>
            <w:pPr>
              <w:pStyle w:val="12"/>
              <w:rPr>
                <w:highlight w:val="none"/>
              </w:rPr>
            </w:pPr>
            <w:r>
              <w:rPr>
                <w:highlight w:val="none"/>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提供及时运维服务</w:t>
            </w:r>
          </w:p>
        </w:tc>
        <w:tc>
          <w:tcPr>
            <w:tcW w:w="3430" w:type="dxa"/>
            <w:vAlign w:val="center"/>
          </w:tcPr>
          <w:p>
            <w:pPr>
              <w:pStyle w:val="12"/>
              <w:rPr>
                <w:highlight w:val="none"/>
              </w:rPr>
            </w:pPr>
            <w:r>
              <w:rPr>
                <w:highlight w:val="none"/>
              </w:rPr>
              <w:t>提供及时运维服务</w:t>
            </w:r>
          </w:p>
        </w:tc>
        <w:tc>
          <w:tcPr>
            <w:tcW w:w="2551" w:type="dxa"/>
            <w:vAlign w:val="center"/>
          </w:tcPr>
          <w:p>
            <w:pPr>
              <w:pStyle w:val="12"/>
              <w:rPr>
                <w:highlight w:val="none"/>
              </w:rPr>
            </w:pPr>
            <w:r>
              <w:rPr>
                <w:highlight w:val="none"/>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活动费用</w:t>
            </w:r>
          </w:p>
        </w:tc>
        <w:tc>
          <w:tcPr>
            <w:tcW w:w="3430" w:type="dxa"/>
            <w:vAlign w:val="center"/>
          </w:tcPr>
          <w:p>
            <w:pPr>
              <w:pStyle w:val="12"/>
              <w:rPr>
                <w:highlight w:val="none"/>
              </w:rPr>
            </w:pPr>
            <w:r>
              <w:rPr>
                <w:highlight w:val="none"/>
              </w:rPr>
              <w:t>活动费用</w:t>
            </w:r>
          </w:p>
        </w:tc>
        <w:tc>
          <w:tcPr>
            <w:tcW w:w="2551" w:type="dxa"/>
            <w:vAlign w:val="center"/>
          </w:tcPr>
          <w:p>
            <w:pPr>
              <w:pStyle w:val="12"/>
              <w:rPr>
                <w:highlight w:val="none"/>
              </w:rPr>
            </w:pPr>
            <w:r>
              <w:rPr>
                <w:highlight w:val="none"/>
              </w:rP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提升市民素质和城市文明水平</w:t>
            </w:r>
          </w:p>
        </w:tc>
        <w:tc>
          <w:tcPr>
            <w:tcW w:w="3430" w:type="dxa"/>
            <w:vAlign w:val="center"/>
          </w:tcPr>
          <w:p>
            <w:pPr>
              <w:pStyle w:val="12"/>
              <w:rPr>
                <w:highlight w:val="none"/>
              </w:rPr>
            </w:pPr>
            <w:r>
              <w:rPr>
                <w:highlight w:val="none"/>
              </w:rPr>
              <w:t>提升市民素质和城市文明水平</w:t>
            </w:r>
          </w:p>
        </w:tc>
        <w:tc>
          <w:tcPr>
            <w:tcW w:w="2551" w:type="dxa"/>
            <w:vAlign w:val="center"/>
          </w:tcPr>
          <w:p>
            <w:pPr>
              <w:pStyle w:val="12"/>
              <w:rPr>
                <w:highlight w:val="none"/>
              </w:rPr>
            </w:pPr>
            <w:r>
              <w:rPr>
                <w:highlight w:val="none"/>
              </w:rP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可持续影响指标</w:t>
            </w:r>
          </w:p>
        </w:tc>
        <w:tc>
          <w:tcPr>
            <w:tcW w:w="1332" w:type="dxa"/>
            <w:vAlign w:val="center"/>
          </w:tcPr>
          <w:p>
            <w:pPr>
              <w:pStyle w:val="12"/>
              <w:rPr>
                <w:highlight w:val="none"/>
              </w:rPr>
            </w:pPr>
            <w:r>
              <w:rPr>
                <w:highlight w:val="none"/>
              </w:rPr>
              <w:t>提升城市文明水平</w:t>
            </w:r>
          </w:p>
        </w:tc>
        <w:tc>
          <w:tcPr>
            <w:tcW w:w="3430" w:type="dxa"/>
            <w:vAlign w:val="center"/>
          </w:tcPr>
          <w:p>
            <w:pPr>
              <w:pStyle w:val="12"/>
              <w:rPr>
                <w:highlight w:val="none"/>
              </w:rPr>
            </w:pPr>
            <w:r>
              <w:rPr>
                <w:highlight w:val="none"/>
              </w:rPr>
              <w:t>提升城市文明水平</w:t>
            </w:r>
          </w:p>
        </w:tc>
        <w:tc>
          <w:tcPr>
            <w:tcW w:w="2551" w:type="dxa"/>
            <w:vAlign w:val="center"/>
          </w:tcPr>
          <w:p>
            <w:pPr>
              <w:pStyle w:val="12"/>
              <w:rPr>
                <w:highlight w:val="none"/>
              </w:rPr>
            </w:pPr>
            <w:r>
              <w:rPr>
                <w:highlight w:val="none"/>
              </w:rP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群众满意度</w:t>
            </w:r>
          </w:p>
          <w:p>
            <w:pPr>
              <w:pStyle w:val="12"/>
              <w:rPr>
                <w:highlight w:val="none"/>
              </w:rPr>
            </w:pPr>
          </w:p>
          <w:p>
            <w:pPr>
              <w:pStyle w:val="12"/>
              <w:rPr>
                <w:highlight w:val="none"/>
              </w:rPr>
            </w:pPr>
          </w:p>
          <w:p>
            <w:pPr>
              <w:pStyle w:val="12"/>
              <w:rPr>
                <w:highlight w:val="none"/>
              </w:rPr>
            </w:pPr>
          </w:p>
          <w:p>
            <w:pPr>
              <w:pStyle w:val="12"/>
              <w:rPr>
                <w:highlight w:val="none"/>
              </w:rPr>
            </w:pPr>
          </w:p>
        </w:tc>
        <w:tc>
          <w:tcPr>
            <w:tcW w:w="3430" w:type="dxa"/>
            <w:vAlign w:val="center"/>
          </w:tcPr>
          <w:p>
            <w:pPr>
              <w:pStyle w:val="12"/>
              <w:rPr>
                <w:highlight w:val="none"/>
              </w:rPr>
            </w:pPr>
            <w:r>
              <w:rPr>
                <w:highlight w:val="none"/>
              </w:rPr>
              <w:t>群众满意度</w:t>
            </w:r>
          </w:p>
          <w:p>
            <w:pPr>
              <w:pStyle w:val="12"/>
              <w:rPr>
                <w:highlight w:val="none"/>
              </w:rPr>
            </w:pPr>
          </w:p>
          <w:p>
            <w:pPr>
              <w:pStyle w:val="12"/>
              <w:rPr>
                <w:highlight w:val="none"/>
              </w:rPr>
            </w:pPr>
          </w:p>
          <w:p>
            <w:pPr>
              <w:pStyle w:val="12"/>
              <w:rPr>
                <w:highlight w:val="none"/>
              </w:rPr>
            </w:pPr>
          </w:p>
          <w:p>
            <w:pPr>
              <w:pStyle w:val="12"/>
              <w:rPr>
                <w:highlight w:val="none"/>
              </w:rPr>
            </w:pP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hint="eastAsia" w:ascii="方正仿宋_GBK" w:hAnsi="方正仿宋_GBK" w:eastAsia="方正仿宋_GBK" w:cs="方正仿宋_GBK"/>
          <w:color w:val="000000"/>
          <w:sz w:val="28"/>
          <w:highlight w:val="none"/>
          <w:lang w:val="en-US" w:eastAsia="zh-CN"/>
        </w:rPr>
        <w:t>3</w:t>
      </w:r>
      <w:r>
        <w:rPr>
          <w:rFonts w:ascii="方正仿宋_GBK" w:hAnsi="方正仿宋_GBK" w:eastAsia="方正仿宋_GBK" w:cs="方正仿宋_GBK"/>
          <w:color w:val="000000"/>
          <w:sz w:val="28"/>
          <w:highlight w:val="none"/>
        </w:rPr>
        <w:t>.2024年理论宣传教育专项经费绩效目标表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504101中国共产党天津市滨海新区委员会宣传部</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2024年理论宣传教育专项经费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150000.00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150000.00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开展理论学习宣传宣讲</w:t>
            </w:r>
            <w:r>
              <w:rPr>
                <w:rFonts w:hint="eastAsia"/>
                <w:highlight w:val="none"/>
                <w:lang w:eastAsia="zh-CN"/>
              </w:rPr>
              <w:t>及</w:t>
            </w:r>
            <w:r>
              <w:rPr>
                <w:highlight w:val="none"/>
              </w:rPr>
              <w:t>主题活动，为区委中心组、基层理论宣讲团成员订购学习用书、资料，开展相关活动。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开展理论学习宣传宣讲</w:t>
            </w:r>
            <w:r>
              <w:rPr>
                <w:rFonts w:hint="eastAsia"/>
                <w:highlight w:val="none"/>
                <w:lang w:eastAsia="zh-CN"/>
              </w:rPr>
              <w:t>及</w:t>
            </w:r>
            <w:r>
              <w:rPr>
                <w:highlight w:val="none"/>
              </w:rPr>
              <w:t>主题活动，为区委中心组、基层理论宣讲团成员订购学习用书、资料，开展相关活动。有效提高基层宣讲在广大党员干部众中发挥的积极作用。</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宣讲覆盖率</w:t>
            </w:r>
          </w:p>
        </w:tc>
        <w:tc>
          <w:tcPr>
            <w:tcW w:w="3430" w:type="dxa"/>
            <w:vAlign w:val="center"/>
          </w:tcPr>
          <w:p>
            <w:pPr>
              <w:pStyle w:val="12"/>
              <w:rPr>
                <w:highlight w:val="none"/>
              </w:rPr>
            </w:pPr>
            <w:r>
              <w:rPr>
                <w:highlight w:val="none"/>
              </w:rPr>
              <w:t>面向开发区、街镇的宣讲覆盖率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开展社会宣传活动及时率</w:t>
            </w:r>
          </w:p>
        </w:tc>
        <w:tc>
          <w:tcPr>
            <w:tcW w:w="3430" w:type="dxa"/>
            <w:vAlign w:val="center"/>
          </w:tcPr>
          <w:p>
            <w:pPr>
              <w:pStyle w:val="12"/>
              <w:rPr>
                <w:highlight w:val="none"/>
              </w:rPr>
            </w:pPr>
            <w:r>
              <w:rPr>
                <w:highlight w:val="none"/>
              </w:rPr>
              <w:t>开展社会宣传活动及时率</w:t>
            </w:r>
          </w:p>
        </w:tc>
        <w:tc>
          <w:tcPr>
            <w:tcW w:w="2551" w:type="dxa"/>
            <w:vAlign w:val="center"/>
          </w:tcPr>
          <w:p>
            <w:pPr>
              <w:pStyle w:val="12"/>
              <w:rPr>
                <w:highlight w:val="none"/>
              </w:rPr>
            </w:pPr>
            <w:r>
              <w:rPr>
                <w:highlight w:val="none"/>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花费金额</w:t>
            </w:r>
          </w:p>
        </w:tc>
        <w:tc>
          <w:tcPr>
            <w:tcW w:w="3430" w:type="dxa"/>
            <w:vAlign w:val="center"/>
          </w:tcPr>
          <w:p>
            <w:pPr>
              <w:pStyle w:val="12"/>
              <w:rPr>
                <w:highlight w:val="none"/>
              </w:rPr>
            </w:pPr>
            <w:r>
              <w:rPr>
                <w:highlight w:val="none"/>
              </w:rPr>
              <w:t>社会宣传和中心组等工作的花费金额</w:t>
            </w:r>
          </w:p>
        </w:tc>
        <w:tc>
          <w:tcPr>
            <w:tcW w:w="2551" w:type="dxa"/>
            <w:vAlign w:val="center"/>
          </w:tcPr>
          <w:p>
            <w:pPr>
              <w:pStyle w:val="12"/>
              <w:rPr>
                <w:highlight w:val="none"/>
              </w:rPr>
            </w:pPr>
            <w:r>
              <w:rPr>
                <w:highlight w:val="none"/>
              </w:rPr>
              <w:t>150000元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中心组学习订书数量</w:t>
            </w:r>
          </w:p>
        </w:tc>
        <w:tc>
          <w:tcPr>
            <w:tcW w:w="3430" w:type="dxa"/>
            <w:vAlign w:val="center"/>
          </w:tcPr>
          <w:p>
            <w:pPr>
              <w:pStyle w:val="12"/>
              <w:rPr>
                <w:highlight w:val="none"/>
              </w:rPr>
            </w:pPr>
            <w:r>
              <w:rPr>
                <w:highlight w:val="none"/>
              </w:rPr>
              <w:t>中心组学习订书数量</w:t>
            </w:r>
          </w:p>
        </w:tc>
        <w:tc>
          <w:tcPr>
            <w:tcW w:w="2551" w:type="dxa"/>
            <w:vAlign w:val="center"/>
          </w:tcPr>
          <w:p>
            <w:pPr>
              <w:pStyle w:val="12"/>
              <w:rPr>
                <w:highlight w:val="none"/>
              </w:rPr>
            </w:pPr>
            <w:r>
              <w:rPr>
                <w:highlight w:val="none"/>
              </w:rPr>
              <w:t>&gt;50本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基层宣讲作用</w:t>
            </w:r>
          </w:p>
        </w:tc>
        <w:tc>
          <w:tcPr>
            <w:tcW w:w="3430" w:type="dxa"/>
            <w:vAlign w:val="center"/>
          </w:tcPr>
          <w:p>
            <w:pPr>
              <w:pStyle w:val="12"/>
              <w:rPr>
                <w:highlight w:val="none"/>
              </w:rPr>
            </w:pPr>
            <w:r>
              <w:rPr>
                <w:highlight w:val="none"/>
              </w:rPr>
              <w:t>提高基层宣讲在广大党员干部群众中发挥的积极作用</w:t>
            </w:r>
          </w:p>
        </w:tc>
        <w:tc>
          <w:tcPr>
            <w:tcW w:w="2551" w:type="dxa"/>
            <w:vAlign w:val="center"/>
          </w:tcPr>
          <w:p>
            <w:pPr>
              <w:pStyle w:val="12"/>
              <w:rPr>
                <w:highlight w:val="none"/>
              </w:rPr>
            </w:pPr>
            <w:r>
              <w:rPr>
                <w:highlight w:val="none"/>
              </w:rP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可持续影响指标</w:t>
            </w:r>
          </w:p>
        </w:tc>
        <w:tc>
          <w:tcPr>
            <w:tcW w:w="1332" w:type="dxa"/>
            <w:vAlign w:val="center"/>
          </w:tcPr>
          <w:p>
            <w:pPr>
              <w:pStyle w:val="12"/>
              <w:rPr>
                <w:highlight w:val="none"/>
              </w:rPr>
            </w:pPr>
            <w:r>
              <w:rPr>
                <w:highlight w:val="none"/>
              </w:rPr>
              <w:t>中心组学习成效</w:t>
            </w:r>
          </w:p>
        </w:tc>
        <w:tc>
          <w:tcPr>
            <w:tcW w:w="3430" w:type="dxa"/>
            <w:vAlign w:val="center"/>
          </w:tcPr>
          <w:p>
            <w:pPr>
              <w:pStyle w:val="12"/>
              <w:rPr>
                <w:highlight w:val="none"/>
              </w:rPr>
            </w:pPr>
            <w:r>
              <w:rPr>
                <w:highlight w:val="none"/>
              </w:rPr>
              <w:t>提高中心组学习成效</w:t>
            </w:r>
          </w:p>
        </w:tc>
        <w:tc>
          <w:tcPr>
            <w:tcW w:w="2551" w:type="dxa"/>
            <w:vAlign w:val="center"/>
          </w:tcPr>
          <w:p>
            <w:pPr>
              <w:pStyle w:val="12"/>
              <w:rPr>
                <w:highlight w:val="none"/>
              </w:rPr>
            </w:pPr>
            <w:r>
              <w:rPr>
                <w:highlight w:val="none"/>
              </w:rP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宣讲群众满意度</w:t>
            </w:r>
          </w:p>
        </w:tc>
        <w:tc>
          <w:tcPr>
            <w:tcW w:w="3430" w:type="dxa"/>
            <w:vAlign w:val="center"/>
          </w:tcPr>
          <w:p>
            <w:pPr>
              <w:pStyle w:val="12"/>
              <w:rPr>
                <w:highlight w:val="none"/>
              </w:rPr>
            </w:pPr>
            <w:r>
              <w:rPr>
                <w:highlight w:val="none"/>
              </w:rPr>
              <w:t>宣讲群众满意度百分比</w:t>
            </w: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hint="eastAsia" w:ascii="方正仿宋_GBK" w:hAnsi="方正仿宋_GBK" w:eastAsia="方正仿宋_GBK" w:cs="方正仿宋_GBK"/>
          <w:color w:val="000000"/>
          <w:sz w:val="28"/>
          <w:highlight w:val="none"/>
          <w:lang w:val="en-US" w:eastAsia="zh-CN"/>
        </w:rPr>
        <w:t>4</w:t>
      </w:r>
      <w:r>
        <w:rPr>
          <w:rFonts w:ascii="方正仿宋_GBK" w:hAnsi="方正仿宋_GBK" w:eastAsia="方正仿宋_GBK" w:cs="方正仿宋_GBK"/>
          <w:color w:val="000000"/>
          <w:sz w:val="28"/>
          <w:highlight w:val="none"/>
        </w:rPr>
        <w:t>.美丽滨城文化繁荣工作经费绩效目标表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504101中国共产党天津市滨海新区委员会宣传部</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美丽滨城文化繁荣工作经费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250000.00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250000.00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为了扩大滨海新区对外知名度和影响力，丰富群众精神文化活动，发掘培育群众文化人才，搭建文艺展演展示平台。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通过搭建文艺展演展示平台。丰富群众精神文化生活，发掘培育群众文化人才。</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组织</w:t>
            </w:r>
            <w:r>
              <w:rPr>
                <w:rFonts w:hint="eastAsia"/>
                <w:highlight w:val="none"/>
                <w:lang w:eastAsia="zh-CN"/>
              </w:rPr>
              <w:t>活动</w:t>
            </w:r>
          </w:p>
        </w:tc>
        <w:tc>
          <w:tcPr>
            <w:tcW w:w="3430" w:type="dxa"/>
            <w:vAlign w:val="center"/>
          </w:tcPr>
          <w:p>
            <w:pPr>
              <w:pStyle w:val="12"/>
              <w:rPr>
                <w:highlight w:val="none"/>
              </w:rPr>
            </w:pPr>
            <w:r>
              <w:rPr>
                <w:highlight w:val="none"/>
              </w:rPr>
              <w:t>组织</w:t>
            </w:r>
            <w:r>
              <w:rPr>
                <w:rFonts w:hint="eastAsia"/>
                <w:highlight w:val="none"/>
                <w:lang w:eastAsia="zh-CN"/>
              </w:rPr>
              <w:t>活动类型</w:t>
            </w:r>
            <w:r>
              <w:rPr>
                <w:highlight w:val="none"/>
              </w:rPr>
              <w:t>数量</w:t>
            </w:r>
          </w:p>
        </w:tc>
        <w:tc>
          <w:tcPr>
            <w:tcW w:w="2551" w:type="dxa"/>
            <w:vAlign w:val="center"/>
          </w:tcPr>
          <w:p>
            <w:pPr>
              <w:pStyle w:val="12"/>
              <w:rPr>
                <w:highlight w:val="none"/>
              </w:rPr>
            </w:pPr>
            <w:r>
              <w:rPr>
                <w:rFonts w:hint="eastAsia"/>
                <w:highlight w:val="none"/>
                <w:lang w:val="en-US" w:eastAsia="zh-CN"/>
              </w:rPr>
              <w:t>2</w:t>
            </w:r>
            <w:r>
              <w:rPr>
                <w:highlight w:val="none"/>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rFonts w:hint="eastAsia"/>
                <w:highlight w:val="none"/>
                <w:lang w:eastAsia="zh-CN"/>
              </w:rPr>
              <w:t>组织活动</w:t>
            </w:r>
            <w:r>
              <w:rPr>
                <w:highlight w:val="none"/>
              </w:rPr>
              <w:t>合格率</w:t>
            </w:r>
          </w:p>
        </w:tc>
        <w:tc>
          <w:tcPr>
            <w:tcW w:w="3430" w:type="dxa"/>
            <w:vAlign w:val="center"/>
          </w:tcPr>
          <w:p>
            <w:pPr>
              <w:pStyle w:val="12"/>
              <w:rPr>
                <w:highlight w:val="none"/>
              </w:rPr>
            </w:pPr>
            <w:r>
              <w:rPr>
                <w:rFonts w:hint="eastAsia"/>
                <w:highlight w:val="none"/>
                <w:lang w:eastAsia="zh-CN"/>
              </w:rPr>
              <w:t>活动</w:t>
            </w:r>
            <w:r>
              <w:rPr>
                <w:highlight w:val="none"/>
              </w:rPr>
              <w:t>合格率</w:t>
            </w:r>
          </w:p>
        </w:tc>
        <w:tc>
          <w:tcPr>
            <w:tcW w:w="2551" w:type="dxa"/>
            <w:vAlign w:val="center"/>
          </w:tcPr>
          <w:p>
            <w:pPr>
              <w:pStyle w:val="12"/>
              <w:rPr>
                <w:highlight w:val="none"/>
              </w:rPr>
            </w:pPr>
            <w:r>
              <w:rPr>
                <w:highlight w:val="none"/>
              </w:rPr>
              <w:t>≥</w:t>
            </w:r>
            <w:r>
              <w:rPr>
                <w:rFonts w:hint="eastAsia"/>
                <w:highlight w:val="none"/>
                <w:lang w:val="en-US" w:eastAsia="zh-CN"/>
              </w:rPr>
              <w:t>95</w:t>
            </w:r>
            <w:r>
              <w:rPr>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rFonts w:hint="eastAsia"/>
                <w:highlight w:val="none"/>
                <w:lang w:eastAsia="zh-CN"/>
              </w:rPr>
              <w:t>组织活动</w:t>
            </w:r>
            <w:r>
              <w:rPr>
                <w:highlight w:val="none"/>
              </w:rPr>
              <w:t>时效</w:t>
            </w:r>
          </w:p>
        </w:tc>
        <w:tc>
          <w:tcPr>
            <w:tcW w:w="3430" w:type="dxa"/>
            <w:vAlign w:val="center"/>
          </w:tcPr>
          <w:p>
            <w:pPr>
              <w:pStyle w:val="12"/>
              <w:rPr>
                <w:highlight w:val="none"/>
              </w:rPr>
            </w:pPr>
            <w:r>
              <w:rPr>
                <w:rFonts w:hint="eastAsia"/>
                <w:highlight w:val="none"/>
                <w:lang w:eastAsia="zh-CN"/>
              </w:rPr>
              <w:t>组织活动时间安排</w:t>
            </w:r>
          </w:p>
        </w:tc>
        <w:tc>
          <w:tcPr>
            <w:tcW w:w="2551" w:type="dxa"/>
            <w:vAlign w:val="center"/>
          </w:tcPr>
          <w:p>
            <w:pPr>
              <w:pStyle w:val="12"/>
              <w:rPr>
                <w:highlight w:val="none"/>
              </w:rPr>
            </w:pPr>
            <w:r>
              <w:rPr>
                <w:highlight w:val="none"/>
              </w:rPr>
              <w:t>2024.1-2024.12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rFonts w:hint="eastAsia"/>
                <w:highlight w:val="none"/>
                <w:lang w:eastAsia="zh-CN"/>
              </w:rPr>
              <w:t>活动</w:t>
            </w:r>
            <w:r>
              <w:rPr>
                <w:highlight w:val="none"/>
              </w:rPr>
              <w:t>成本</w:t>
            </w:r>
          </w:p>
        </w:tc>
        <w:tc>
          <w:tcPr>
            <w:tcW w:w="3430" w:type="dxa"/>
            <w:vAlign w:val="center"/>
          </w:tcPr>
          <w:p>
            <w:pPr>
              <w:pStyle w:val="12"/>
              <w:rPr>
                <w:highlight w:val="none"/>
              </w:rPr>
            </w:pPr>
            <w:r>
              <w:rPr>
                <w:rFonts w:hint="eastAsia"/>
                <w:highlight w:val="none"/>
                <w:lang w:eastAsia="zh-CN"/>
              </w:rPr>
              <w:t>活动所需经费</w:t>
            </w:r>
          </w:p>
        </w:tc>
        <w:tc>
          <w:tcPr>
            <w:tcW w:w="2551" w:type="dxa"/>
            <w:vAlign w:val="center"/>
          </w:tcPr>
          <w:p>
            <w:pPr>
              <w:pStyle w:val="12"/>
              <w:rPr>
                <w:highlight w:val="none"/>
              </w:rPr>
            </w:pPr>
            <w:r>
              <w:rPr>
                <w:highlight w:val="none"/>
              </w:rP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提升</w:t>
            </w:r>
            <w:r>
              <w:rPr>
                <w:rFonts w:hint="eastAsia"/>
                <w:highlight w:val="none"/>
                <w:lang w:eastAsia="zh-CN"/>
              </w:rPr>
              <w:t>文化活动和</w:t>
            </w:r>
            <w:r>
              <w:rPr>
                <w:highlight w:val="none"/>
              </w:rPr>
              <w:t>宣传效果</w:t>
            </w:r>
          </w:p>
        </w:tc>
        <w:tc>
          <w:tcPr>
            <w:tcW w:w="3430" w:type="dxa"/>
            <w:vAlign w:val="center"/>
          </w:tcPr>
          <w:p>
            <w:pPr>
              <w:pStyle w:val="12"/>
              <w:rPr>
                <w:rFonts w:hint="eastAsia" w:eastAsia="方正书宋_GBK"/>
                <w:highlight w:val="none"/>
                <w:lang w:eastAsia="zh-CN"/>
              </w:rPr>
            </w:pPr>
            <w:r>
              <w:rPr>
                <w:rFonts w:hint="eastAsia"/>
                <w:highlight w:val="none"/>
                <w:lang w:eastAsia="zh-CN"/>
              </w:rPr>
              <w:t>挖掘培养文艺人才加大新区亮点宣传</w:t>
            </w:r>
          </w:p>
        </w:tc>
        <w:tc>
          <w:tcPr>
            <w:tcW w:w="2551" w:type="dxa"/>
            <w:vAlign w:val="center"/>
          </w:tcPr>
          <w:p>
            <w:pPr>
              <w:pStyle w:val="12"/>
              <w:rPr>
                <w:rFonts w:hint="eastAsia" w:eastAsia="方正书宋_GBK"/>
                <w:highlight w:val="none"/>
                <w:lang w:eastAsia="zh-CN"/>
              </w:rPr>
            </w:pPr>
            <w:r>
              <w:rPr>
                <w:rFonts w:hint="eastAsia"/>
                <w:highlight w:val="none"/>
                <w:lang w:eastAsia="zh-CN"/>
              </w:rP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群众满意度</w:t>
            </w:r>
          </w:p>
        </w:tc>
        <w:tc>
          <w:tcPr>
            <w:tcW w:w="3430" w:type="dxa"/>
            <w:vAlign w:val="center"/>
          </w:tcPr>
          <w:p>
            <w:pPr>
              <w:pStyle w:val="12"/>
              <w:rPr>
                <w:highlight w:val="none"/>
              </w:rPr>
            </w:pPr>
            <w:r>
              <w:rPr>
                <w:highlight w:val="none"/>
              </w:rPr>
              <w:t>群众</w:t>
            </w:r>
            <w:r>
              <w:rPr>
                <w:rFonts w:hint="eastAsia"/>
                <w:highlight w:val="none"/>
                <w:lang w:eastAsia="zh-CN"/>
              </w:rPr>
              <w:t>活动</w:t>
            </w:r>
            <w:r>
              <w:rPr>
                <w:highlight w:val="none"/>
              </w:rPr>
              <w:t>满意度</w:t>
            </w:r>
          </w:p>
        </w:tc>
        <w:tc>
          <w:tcPr>
            <w:tcW w:w="2551" w:type="dxa"/>
            <w:vAlign w:val="center"/>
          </w:tcPr>
          <w:p>
            <w:pPr>
              <w:pStyle w:val="12"/>
              <w:rPr>
                <w:highlight w:val="none"/>
              </w:rPr>
            </w:pPr>
            <w:r>
              <w:rPr>
                <w:highlight w:val="none"/>
              </w:rPr>
              <w:t>≥</w:t>
            </w:r>
            <w:r>
              <w:rPr>
                <w:rFonts w:hint="eastAsia"/>
                <w:highlight w:val="none"/>
                <w:lang w:val="en-US" w:eastAsia="zh-CN"/>
              </w:rPr>
              <w:t>95</w:t>
            </w:r>
            <w:r>
              <w:rPr>
                <w:highlight w:val="none"/>
              </w:rPr>
              <w:t>%</w:t>
            </w:r>
          </w:p>
        </w:tc>
      </w:tr>
    </w:tbl>
    <w:p>
      <w:pPr>
        <w:spacing w:before="0" w:after="0" w:line="240" w:lineRule="auto"/>
        <w:ind w:firstLine="0"/>
        <w:jc w:val="both"/>
        <w:outlineLvl w:val="9"/>
        <w:rPr>
          <w:highlight w:val="none"/>
        </w:rPr>
        <w:sectPr>
          <w:pgSz w:w="11900" w:h="16840"/>
          <w:pgMar w:top="1984" w:right="1304" w:bottom="1134" w:left="1304" w:header="720" w:footer="720" w:gutter="0"/>
          <w:cols w:space="720" w:num="1"/>
        </w:sectPr>
      </w:pPr>
    </w:p>
    <w:p>
      <w:pPr>
        <w:spacing w:before="0" w:after="0" w:line="240" w:lineRule="auto"/>
        <w:ind w:firstLine="0"/>
        <w:jc w:val="both"/>
        <w:outlineLvl w:val="9"/>
        <w:rPr>
          <w:highlight w:val="none"/>
        </w:rPr>
      </w:pPr>
      <w:r>
        <w:rPr>
          <w:rFonts w:hint="eastAsia" w:ascii="方正仿宋_GBK" w:hAnsi="方正仿宋_GBK" w:eastAsia="方正仿宋_GBK" w:cs="方正仿宋_GBK"/>
          <w:color w:val="000000"/>
          <w:sz w:val="28"/>
          <w:highlight w:val="none"/>
          <w:lang w:val="en-US" w:eastAsia="zh-CN"/>
        </w:rPr>
        <w:t>5</w:t>
      </w:r>
      <w:r>
        <w:rPr>
          <w:rFonts w:ascii="方正仿宋_GBK" w:hAnsi="方正仿宋_GBK" w:eastAsia="方正仿宋_GBK" w:cs="方正仿宋_GBK"/>
          <w:color w:val="000000"/>
          <w:sz w:val="28"/>
          <w:highlight w:val="none"/>
        </w:rPr>
        <w:t>.新时代文明实践和未成年人工作经费绩效目标表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504101中国共产党天津市滨海新区委员会宣传部</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新时代文明实践和未成年人工作经费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100000.00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100000.00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建设文明实践阵地，广泛开展未成年人和新时代文明实践活动。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达到教育群众、服务群众的目标。</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活动场次</w:t>
            </w:r>
          </w:p>
        </w:tc>
        <w:tc>
          <w:tcPr>
            <w:tcW w:w="3430" w:type="dxa"/>
            <w:vAlign w:val="center"/>
          </w:tcPr>
          <w:p>
            <w:pPr>
              <w:pStyle w:val="12"/>
              <w:rPr>
                <w:highlight w:val="none"/>
              </w:rPr>
            </w:pPr>
            <w:r>
              <w:rPr>
                <w:highlight w:val="none"/>
              </w:rPr>
              <w:t>活动场次</w:t>
            </w:r>
          </w:p>
        </w:tc>
        <w:tc>
          <w:tcPr>
            <w:tcW w:w="2551" w:type="dxa"/>
            <w:vAlign w:val="center"/>
          </w:tcPr>
          <w:p>
            <w:pPr>
              <w:pStyle w:val="12"/>
              <w:rPr>
                <w:highlight w:val="none"/>
              </w:rPr>
            </w:pPr>
            <w:r>
              <w:rPr>
                <w:highlight w:val="none"/>
              </w:rP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项目验收合格率</w:t>
            </w:r>
          </w:p>
        </w:tc>
        <w:tc>
          <w:tcPr>
            <w:tcW w:w="3430" w:type="dxa"/>
            <w:vAlign w:val="center"/>
          </w:tcPr>
          <w:p>
            <w:pPr>
              <w:pStyle w:val="12"/>
              <w:rPr>
                <w:highlight w:val="none"/>
              </w:rPr>
            </w:pPr>
            <w:r>
              <w:rPr>
                <w:highlight w:val="none"/>
              </w:rPr>
              <w:t>项目验收合格率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年内完成</w:t>
            </w:r>
          </w:p>
        </w:tc>
        <w:tc>
          <w:tcPr>
            <w:tcW w:w="3430" w:type="dxa"/>
            <w:vAlign w:val="center"/>
          </w:tcPr>
          <w:p>
            <w:pPr>
              <w:pStyle w:val="12"/>
              <w:rPr>
                <w:highlight w:val="none"/>
              </w:rPr>
            </w:pPr>
            <w:r>
              <w:rPr>
                <w:highlight w:val="none"/>
              </w:rPr>
              <w:t>年内完成率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项目预算</w:t>
            </w:r>
          </w:p>
        </w:tc>
        <w:tc>
          <w:tcPr>
            <w:tcW w:w="3430" w:type="dxa"/>
            <w:vAlign w:val="center"/>
          </w:tcPr>
          <w:p>
            <w:pPr>
              <w:pStyle w:val="12"/>
              <w:rPr>
                <w:highlight w:val="none"/>
              </w:rPr>
            </w:pPr>
            <w:r>
              <w:rPr>
                <w:highlight w:val="none"/>
              </w:rPr>
              <w:t>项目预算</w:t>
            </w:r>
          </w:p>
        </w:tc>
        <w:tc>
          <w:tcPr>
            <w:tcW w:w="2551" w:type="dxa"/>
            <w:vAlign w:val="center"/>
          </w:tcPr>
          <w:p>
            <w:pPr>
              <w:pStyle w:val="12"/>
              <w:rPr>
                <w:highlight w:val="none"/>
              </w:rPr>
            </w:pPr>
            <w:r>
              <w:rPr>
                <w:highlight w:val="none"/>
              </w:rPr>
              <w:t>≤100000元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丰富人民群众精神文化生活</w:t>
            </w:r>
          </w:p>
        </w:tc>
        <w:tc>
          <w:tcPr>
            <w:tcW w:w="3430" w:type="dxa"/>
            <w:vAlign w:val="center"/>
          </w:tcPr>
          <w:p>
            <w:pPr>
              <w:pStyle w:val="12"/>
              <w:rPr>
                <w:highlight w:val="none"/>
              </w:rPr>
            </w:pPr>
            <w:r>
              <w:rPr>
                <w:highlight w:val="none"/>
              </w:rPr>
              <w:t>丰富人民群众精神文化生活</w:t>
            </w:r>
          </w:p>
        </w:tc>
        <w:tc>
          <w:tcPr>
            <w:tcW w:w="2551" w:type="dxa"/>
            <w:vAlign w:val="center"/>
          </w:tcPr>
          <w:p>
            <w:pPr>
              <w:pStyle w:val="12"/>
              <w:rPr>
                <w:highlight w:val="none"/>
              </w:rPr>
            </w:pPr>
            <w:r>
              <w:rPr>
                <w:highlight w:val="none"/>
              </w:rP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群众满意度</w:t>
            </w:r>
          </w:p>
        </w:tc>
        <w:tc>
          <w:tcPr>
            <w:tcW w:w="3430" w:type="dxa"/>
            <w:vAlign w:val="center"/>
          </w:tcPr>
          <w:p>
            <w:pPr>
              <w:pStyle w:val="12"/>
              <w:rPr>
                <w:highlight w:val="none"/>
              </w:rPr>
            </w:pPr>
            <w:r>
              <w:rPr>
                <w:highlight w:val="none"/>
              </w:rPr>
              <w:t>群众满意度</w:t>
            </w: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hint="eastAsia" w:ascii="方正仿宋_GBK" w:hAnsi="方正仿宋_GBK" w:eastAsia="方正仿宋_GBK" w:cs="方正仿宋_GBK"/>
          <w:color w:val="000000"/>
          <w:sz w:val="28"/>
          <w:highlight w:val="none"/>
          <w:lang w:val="en-US" w:eastAsia="zh-CN"/>
        </w:rPr>
        <w:t>6</w:t>
      </w:r>
      <w:r>
        <w:rPr>
          <w:rFonts w:ascii="方正仿宋_GBK" w:hAnsi="方正仿宋_GBK" w:eastAsia="方正仿宋_GBK" w:cs="方正仿宋_GBK"/>
          <w:color w:val="000000"/>
          <w:sz w:val="28"/>
          <w:highlight w:val="none"/>
        </w:rPr>
        <w:t>.新闻宣传专项经费绩效目标表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504101中国共产党天津市滨海新区委员会宣传部</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新闻宣传专项经费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580000.00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580000.00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rFonts w:hint="eastAsia"/>
                <w:highlight w:val="none"/>
              </w:rPr>
              <w:t>组织各级各类媒体开展新闻宣传、组织新闻发言人培训、建设提升滨海新区英文网站等工作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rFonts w:hint="eastAsia"/>
                <w:highlight w:val="none"/>
              </w:rPr>
              <w:t>充分宣传滨海新区高质量发展支撑引领行动成效、“四宜”美丽“滨城”建设新时代风貌，对外展示滨城形象，对内提振信心。</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组织宣传媒体数量</w:t>
            </w:r>
          </w:p>
        </w:tc>
        <w:tc>
          <w:tcPr>
            <w:tcW w:w="3430" w:type="dxa"/>
            <w:vAlign w:val="center"/>
          </w:tcPr>
          <w:p>
            <w:pPr>
              <w:pStyle w:val="12"/>
              <w:rPr>
                <w:highlight w:val="none"/>
              </w:rPr>
            </w:pPr>
            <w:r>
              <w:rPr>
                <w:highlight w:val="none"/>
              </w:rPr>
              <w:t>组织宣传媒体数量</w:t>
            </w:r>
          </w:p>
        </w:tc>
        <w:tc>
          <w:tcPr>
            <w:tcW w:w="2551" w:type="dxa"/>
            <w:vAlign w:val="center"/>
          </w:tcPr>
          <w:p>
            <w:pPr>
              <w:pStyle w:val="12"/>
              <w:rPr>
                <w:highlight w:val="none"/>
              </w:rPr>
            </w:pPr>
            <w:r>
              <w:rPr>
                <w:highlight w:val="none"/>
              </w:rP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 xml:space="preserve">宣传知晓率  </w:t>
            </w:r>
          </w:p>
          <w:p>
            <w:pPr>
              <w:pStyle w:val="12"/>
              <w:rPr>
                <w:highlight w:val="none"/>
              </w:rPr>
            </w:pPr>
          </w:p>
          <w:p>
            <w:pPr>
              <w:pStyle w:val="12"/>
              <w:rPr>
                <w:highlight w:val="none"/>
              </w:rPr>
            </w:pPr>
          </w:p>
        </w:tc>
        <w:tc>
          <w:tcPr>
            <w:tcW w:w="3430" w:type="dxa"/>
            <w:vAlign w:val="center"/>
          </w:tcPr>
          <w:p>
            <w:pPr>
              <w:pStyle w:val="12"/>
              <w:rPr>
                <w:highlight w:val="none"/>
              </w:rPr>
            </w:pPr>
            <w:r>
              <w:rPr>
                <w:highlight w:val="none"/>
              </w:rPr>
              <w:t xml:space="preserve">宣传知晓率  </w:t>
            </w:r>
          </w:p>
          <w:p>
            <w:pPr>
              <w:pStyle w:val="12"/>
              <w:rPr>
                <w:highlight w:val="none"/>
              </w:rPr>
            </w:pPr>
          </w:p>
          <w:p>
            <w:pPr>
              <w:pStyle w:val="12"/>
              <w:rPr>
                <w:highlight w:val="none"/>
              </w:rPr>
            </w:pPr>
          </w:p>
        </w:tc>
        <w:tc>
          <w:tcPr>
            <w:tcW w:w="2551" w:type="dxa"/>
            <w:vAlign w:val="center"/>
          </w:tcPr>
          <w:p>
            <w:pPr>
              <w:pStyle w:val="12"/>
              <w:rPr>
                <w:highlight w:val="none"/>
              </w:rPr>
            </w:pPr>
            <w:r>
              <w:rPr>
                <w:highlight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项目实施时间</w:t>
            </w:r>
          </w:p>
        </w:tc>
        <w:tc>
          <w:tcPr>
            <w:tcW w:w="3430" w:type="dxa"/>
            <w:vAlign w:val="center"/>
          </w:tcPr>
          <w:p>
            <w:pPr>
              <w:pStyle w:val="12"/>
              <w:rPr>
                <w:highlight w:val="none"/>
              </w:rPr>
            </w:pPr>
            <w:r>
              <w:rPr>
                <w:highlight w:val="none"/>
              </w:rPr>
              <w:t>项目实施时间</w:t>
            </w:r>
          </w:p>
        </w:tc>
        <w:tc>
          <w:tcPr>
            <w:tcW w:w="2551" w:type="dxa"/>
            <w:vAlign w:val="center"/>
          </w:tcPr>
          <w:p>
            <w:pPr>
              <w:pStyle w:val="12"/>
              <w:rPr>
                <w:highlight w:val="none"/>
              </w:rPr>
            </w:pPr>
            <w:r>
              <w:rPr>
                <w:highlight w:val="none"/>
              </w:rPr>
              <w:t>2024.1.1-2024.12.31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新闻媒体支持经费支出</w:t>
            </w:r>
          </w:p>
        </w:tc>
        <w:tc>
          <w:tcPr>
            <w:tcW w:w="3430" w:type="dxa"/>
            <w:vAlign w:val="center"/>
          </w:tcPr>
          <w:p>
            <w:pPr>
              <w:pStyle w:val="12"/>
              <w:rPr>
                <w:highlight w:val="none"/>
              </w:rPr>
            </w:pPr>
            <w:r>
              <w:rPr>
                <w:highlight w:val="none"/>
              </w:rPr>
              <w:t>新闻媒体支持经费支出</w:t>
            </w:r>
          </w:p>
        </w:tc>
        <w:tc>
          <w:tcPr>
            <w:tcW w:w="2551" w:type="dxa"/>
            <w:vAlign w:val="center"/>
          </w:tcPr>
          <w:p>
            <w:pPr>
              <w:pStyle w:val="12"/>
              <w:rPr>
                <w:highlight w:val="none"/>
              </w:rPr>
            </w:pPr>
            <w:r>
              <w:rPr>
                <w:highlight w:val="none"/>
              </w:rPr>
              <w:t>≤58万/家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社会舆论影响</w:t>
            </w:r>
          </w:p>
        </w:tc>
        <w:tc>
          <w:tcPr>
            <w:tcW w:w="3430" w:type="dxa"/>
            <w:vAlign w:val="center"/>
          </w:tcPr>
          <w:p>
            <w:pPr>
              <w:pStyle w:val="12"/>
              <w:rPr>
                <w:highlight w:val="none"/>
              </w:rPr>
            </w:pPr>
            <w:r>
              <w:rPr>
                <w:highlight w:val="none"/>
              </w:rPr>
              <w:t>社会舆论影响</w:t>
            </w:r>
          </w:p>
        </w:tc>
        <w:tc>
          <w:tcPr>
            <w:tcW w:w="2551" w:type="dxa"/>
            <w:vAlign w:val="center"/>
          </w:tcPr>
          <w:p>
            <w:pPr>
              <w:pStyle w:val="12"/>
              <w:rPr>
                <w:highlight w:val="none"/>
              </w:rPr>
            </w:pPr>
            <w:r>
              <w:rPr>
                <w:highlight w:val="none"/>
              </w:rP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网民满意度</w:t>
            </w:r>
          </w:p>
        </w:tc>
        <w:tc>
          <w:tcPr>
            <w:tcW w:w="3430" w:type="dxa"/>
            <w:vAlign w:val="center"/>
          </w:tcPr>
          <w:p>
            <w:pPr>
              <w:pStyle w:val="12"/>
              <w:rPr>
                <w:highlight w:val="none"/>
              </w:rPr>
            </w:pPr>
            <w:r>
              <w:rPr>
                <w:highlight w:val="none"/>
              </w:rPr>
              <w:t>网民满意度</w:t>
            </w: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hint="eastAsia" w:ascii="方正仿宋_GBK" w:hAnsi="方正仿宋_GBK" w:eastAsia="方正仿宋_GBK" w:cs="方正仿宋_GBK"/>
          <w:color w:val="000000"/>
          <w:sz w:val="28"/>
          <w:highlight w:val="none"/>
          <w:lang w:val="en-US" w:eastAsia="zh-CN"/>
        </w:rPr>
        <w:t>7</w:t>
      </w:r>
      <w:r>
        <w:rPr>
          <w:rFonts w:ascii="方正仿宋_GBK" w:hAnsi="方正仿宋_GBK" w:eastAsia="方正仿宋_GBK" w:cs="方正仿宋_GBK"/>
          <w:color w:val="000000"/>
          <w:sz w:val="28"/>
          <w:highlight w:val="none"/>
        </w:rPr>
        <w:t>.中央媒体合作费用绩效目标表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504101中国共产党天津市滨海新区委员会宣传部</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中央媒体合作费用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1600000.00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1600000.00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与新华社、中央广播电视总台开展合作，新华社通过开设专题宣传、主题宣传、媒体资源服务等多种形式加大对滨海新区的宣传力度，全方位展现滨海新区高质量发展支撑引领行动的新进展、新成效。中央广播电视总台天津总站组织总台资深团队拍摄制作滨海新区系列专题纪录片（多集），借助总台全媒体矩阵，全方位、立体化展示新时代“四宜”美丽“滨城”的城市内涵和风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全方位展现滨海新区高质量发展支撑引领行动的新进展、新成效</w:t>
            </w:r>
            <w:r>
              <w:rPr>
                <w:rFonts w:hint="eastAsia"/>
                <w:highlight w:val="none"/>
                <w:lang w:eastAsia="zh-CN"/>
              </w:rPr>
              <w:t>;</w:t>
            </w:r>
            <w:r>
              <w:rPr>
                <w:rFonts w:hint="eastAsia"/>
                <w:highlight w:val="none"/>
              </w:rPr>
              <w:t xml:space="preserve"> </w:t>
            </w:r>
            <w:r>
              <w:rPr>
                <w:rFonts w:hint="eastAsia"/>
                <w:highlight w:val="none"/>
                <w:lang w:eastAsia="zh-CN"/>
              </w:rPr>
              <w:t>借助总台全媒体矩阵，全方位、立体化展示新时代“四宜”美丽“滨城”的城市内涵和风貌。</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组织宣传媒体数量</w:t>
            </w:r>
          </w:p>
        </w:tc>
        <w:tc>
          <w:tcPr>
            <w:tcW w:w="3430" w:type="dxa"/>
            <w:vAlign w:val="center"/>
          </w:tcPr>
          <w:p>
            <w:pPr>
              <w:pStyle w:val="12"/>
              <w:rPr>
                <w:highlight w:val="none"/>
              </w:rPr>
            </w:pPr>
            <w:r>
              <w:rPr>
                <w:highlight w:val="none"/>
              </w:rPr>
              <w:t>组织宣传媒体数量</w:t>
            </w:r>
          </w:p>
        </w:tc>
        <w:tc>
          <w:tcPr>
            <w:tcW w:w="2551" w:type="dxa"/>
            <w:vAlign w:val="center"/>
          </w:tcPr>
          <w:p>
            <w:pPr>
              <w:pStyle w:val="12"/>
              <w:rPr>
                <w:highlight w:val="none"/>
              </w:rPr>
            </w:pPr>
            <w:r>
              <w:rPr>
                <w:highlight w:val="none"/>
              </w:rP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报道点击率</w:t>
            </w:r>
          </w:p>
        </w:tc>
        <w:tc>
          <w:tcPr>
            <w:tcW w:w="3430" w:type="dxa"/>
            <w:vAlign w:val="center"/>
          </w:tcPr>
          <w:p>
            <w:pPr>
              <w:pStyle w:val="12"/>
              <w:rPr>
                <w:highlight w:val="none"/>
              </w:rPr>
            </w:pPr>
            <w:r>
              <w:rPr>
                <w:highlight w:val="none"/>
              </w:rPr>
              <w:t>报道点击率</w:t>
            </w:r>
          </w:p>
        </w:tc>
        <w:tc>
          <w:tcPr>
            <w:tcW w:w="2551" w:type="dxa"/>
            <w:vAlign w:val="center"/>
          </w:tcPr>
          <w:p>
            <w:pPr>
              <w:pStyle w:val="12"/>
              <w:rPr>
                <w:highlight w:val="none"/>
              </w:rPr>
            </w:pPr>
            <w:r>
              <w:rPr>
                <w:highlight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宣传时效</w:t>
            </w:r>
          </w:p>
        </w:tc>
        <w:tc>
          <w:tcPr>
            <w:tcW w:w="3430" w:type="dxa"/>
            <w:vAlign w:val="center"/>
          </w:tcPr>
          <w:p>
            <w:pPr>
              <w:pStyle w:val="12"/>
              <w:rPr>
                <w:highlight w:val="none"/>
              </w:rPr>
            </w:pPr>
            <w:r>
              <w:rPr>
                <w:highlight w:val="none"/>
              </w:rPr>
              <w:t>宣传时效</w:t>
            </w:r>
          </w:p>
        </w:tc>
        <w:tc>
          <w:tcPr>
            <w:tcW w:w="2551" w:type="dxa"/>
            <w:vAlign w:val="center"/>
          </w:tcPr>
          <w:p>
            <w:pPr>
              <w:pStyle w:val="12"/>
              <w:rPr>
                <w:highlight w:val="none"/>
              </w:rPr>
            </w:pPr>
            <w:r>
              <w:rPr>
                <w:highlight w:val="none"/>
              </w:rPr>
              <w:t>2024.1.1-2024.12.31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推广宣传成本</w:t>
            </w:r>
          </w:p>
        </w:tc>
        <w:tc>
          <w:tcPr>
            <w:tcW w:w="3430" w:type="dxa"/>
            <w:vAlign w:val="center"/>
          </w:tcPr>
          <w:p>
            <w:pPr>
              <w:pStyle w:val="12"/>
              <w:rPr>
                <w:highlight w:val="none"/>
              </w:rPr>
            </w:pPr>
            <w:r>
              <w:rPr>
                <w:highlight w:val="none"/>
              </w:rPr>
              <w:t>推广宣传成本</w:t>
            </w:r>
          </w:p>
        </w:tc>
        <w:tc>
          <w:tcPr>
            <w:tcW w:w="2551" w:type="dxa"/>
            <w:vAlign w:val="center"/>
          </w:tcPr>
          <w:p>
            <w:pPr>
              <w:pStyle w:val="12"/>
              <w:rPr>
                <w:highlight w:val="none"/>
              </w:rPr>
            </w:pPr>
            <w:r>
              <w:rPr>
                <w:highlight w:val="none"/>
              </w:rP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提升新闻宣传效果</w:t>
            </w:r>
          </w:p>
        </w:tc>
        <w:tc>
          <w:tcPr>
            <w:tcW w:w="3430" w:type="dxa"/>
            <w:vAlign w:val="center"/>
          </w:tcPr>
          <w:p>
            <w:pPr>
              <w:pStyle w:val="12"/>
              <w:rPr>
                <w:highlight w:val="none"/>
              </w:rPr>
            </w:pPr>
            <w:r>
              <w:rPr>
                <w:highlight w:val="none"/>
              </w:rPr>
              <w:t>提升新闻宣传效果</w:t>
            </w:r>
          </w:p>
        </w:tc>
        <w:tc>
          <w:tcPr>
            <w:tcW w:w="2551" w:type="dxa"/>
            <w:vAlign w:val="center"/>
          </w:tcPr>
          <w:p>
            <w:pPr>
              <w:pStyle w:val="12"/>
              <w:rPr>
                <w:highlight w:val="none"/>
              </w:rPr>
            </w:pPr>
            <w:r>
              <w:rPr>
                <w:highlight w:val="none"/>
              </w:rP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群众满意度</w:t>
            </w:r>
          </w:p>
          <w:p>
            <w:pPr>
              <w:pStyle w:val="12"/>
              <w:rPr>
                <w:highlight w:val="none"/>
              </w:rPr>
            </w:pPr>
          </w:p>
          <w:p>
            <w:pPr>
              <w:pStyle w:val="12"/>
              <w:rPr>
                <w:highlight w:val="none"/>
              </w:rPr>
            </w:pPr>
          </w:p>
          <w:p>
            <w:pPr>
              <w:pStyle w:val="12"/>
              <w:rPr>
                <w:highlight w:val="none"/>
              </w:rPr>
            </w:pPr>
          </w:p>
          <w:p>
            <w:pPr>
              <w:pStyle w:val="12"/>
              <w:rPr>
                <w:highlight w:val="none"/>
              </w:rPr>
            </w:pPr>
          </w:p>
        </w:tc>
        <w:tc>
          <w:tcPr>
            <w:tcW w:w="3430" w:type="dxa"/>
            <w:vAlign w:val="center"/>
          </w:tcPr>
          <w:p>
            <w:pPr>
              <w:pStyle w:val="12"/>
              <w:rPr>
                <w:highlight w:val="none"/>
              </w:rPr>
            </w:pPr>
            <w:r>
              <w:rPr>
                <w:highlight w:val="none"/>
              </w:rPr>
              <w:t>群众满意度</w:t>
            </w:r>
          </w:p>
          <w:p>
            <w:pPr>
              <w:pStyle w:val="12"/>
              <w:rPr>
                <w:highlight w:val="none"/>
              </w:rPr>
            </w:pPr>
          </w:p>
          <w:p>
            <w:pPr>
              <w:pStyle w:val="12"/>
              <w:rPr>
                <w:highlight w:val="none"/>
              </w:rPr>
            </w:pPr>
          </w:p>
          <w:p>
            <w:pPr>
              <w:pStyle w:val="12"/>
              <w:rPr>
                <w:highlight w:val="none"/>
              </w:rPr>
            </w:pPr>
          </w:p>
          <w:p>
            <w:pPr>
              <w:pStyle w:val="12"/>
              <w:rPr>
                <w:highlight w:val="none"/>
              </w:rPr>
            </w:pP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hint="eastAsia" w:ascii="方正仿宋_GBK" w:hAnsi="方正仿宋_GBK" w:eastAsia="方正仿宋_GBK" w:cs="方正仿宋_GBK"/>
          <w:color w:val="000000"/>
          <w:sz w:val="28"/>
          <w:highlight w:val="none"/>
          <w:lang w:val="en-US" w:eastAsia="zh-CN"/>
        </w:rPr>
        <w:t>8</w:t>
      </w:r>
      <w:r>
        <w:rPr>
          <w:rFonts w:ascii="方正仿宋_GBK" w:hAnsi="方正仿宋_GBK" w:eastAsia="方正仿宋_GBK" w:cs="方正仿宋_GBK"/>
          <w:color w:val="000000"/>
          <w:sz w:val="28"/>
          <w:highlight w:val="none"/>
        </w:rPr>
        <w:t>.2024年社科理论论坛、理论文化阐释专项经费绩效目标表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504202天津市滨海新区中华思想研究院</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2024年社科理论论坛、理论文化阐释专项经费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370000.00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370000.00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社科理论论坛、理论文化阐释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1.社科理论论坛、理论文化阐释。有效加强理论阐释，持续在广大党员群众中发挥作用。</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活动参与人数</w:t>
            </w:r>
          </w:p>
        </w:tc>
        <w:tc>
          <w:tcPr>
            <w:tcW w:w="3430" w:type="dxa"/>
            <w:vAlign w:val="center"/>
          </w:tcPr>
          <w:p>
            <w:pPr>
              <w:pStyle w:val="12"/>
              <w:rPr>
                <w:highlight w:val="none"/>
              </w:rPr>
            </w:pPr>
            <w:r>
              <w:rPr>
                <w:highlight w:val="none"/>
              </w:rPr>
              <w:t>活动参与人数</w:t>
            </w:r>
          </w:p>
        </w:tc>
        <w:tc>
          <w:tcPr>
            <w:tcW w:w="2551" w:type="dxa"/>
            <w:vAlign w:val="center"/>
          </w:tcPr>
          <w:p>
            <w:pPr>
              <w:pStyle w:val="12"/>
              <w:rPr>
                <w:highlight w:val="none"/>
              </w:rPr>
            </w:pPr>
            <w:r>
              <w:rPr>
                <w:highlight w:val="none"/>
              </w:rP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活动成本支出</w:t>
            </w:r>
          </w:p>
        </w:tc>
        <w:tc>
          <w:tcPr>
            <w:tcW w:w="3430" w:type="dxa"/>
            <w:vAlign w:val="center"/>
          </w:tcPr>
          <w:p>
            <w:pPr>
              <w:pStyle w:val="12"/>
              <w:rPr>
                <w:highlight w:val="none"/>
              </w:rPr>
            </w:pPr>
            <w:r>
              <w:rPr>
                <w:highlight w:val="none"/>
              </w:rPr>
              <w:t>活动成本支出</w:t>
            </w:r>
          </w:p>
        </w:tc>
        <w:tc>
          <w:tcPr>
            <w:tcW w:w="2551" w:type="dxa"/>
            <w:vAlign w:val="center"/>
          </w:tcPr>
          <w:p>
            <w:pPr>
              <w:pStyle w:val="12"/>
              <w:rPr>
                <w:highlight w:val="none"/>
              </w:rPr>
            </w:pPr>
            <w:r>
              <w:rPr>
                <w:highlight w:val="none"/>
              </w:rPr>
              <w:t>≤37万元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论坛召开及时率</w:t>
            </w:r>
          </w:p>
        </w:tc>
        <w:tc>
          <w:tcPr>
            <w:tcW w:w="3430" w:type="dxa"/>
            <w:vAlign w:val="center"/>
          </w:tcPr>
          <w:p>
            <w:pPr>
              <w:pStyle w:val="12"/>
              <w:rPr>
                <w:highlight w:val="none"/>
              </w:rPr>
            </w:pPr>
            <w:r>
              <w:rPr>
                <w:highlight w:val="none"/>
              </w:rPr>
              <w:t>论坛召开及时率</w:t>
            </w:r>
          </w:p>
        </w:tc>
        <w:tc>
          <w:tcPr>
            <w:tcW w:w="2551" w:type="dxa"/>
            <w:vAlign w:val="center"/>
          </w:tcPr>
          <w:p>
            <w:pPr>
              <w:pStyle w:val="12"/>
              <w:rPr>
                <w:highlight w:val="none"/>
              </w:rPr>
            </w:pPr>
            <w:r>
              <w:rPr>
                <w:highlight w:val="none"/>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论坛参与人数达标率</w:t>
            </w:r>
          </w:p>
        </w:tc>
        <w:tc>
          <w:tcPr>
            <w:tcW w:w="3430" w:type="dxa"/>
            <w:vAlign w:val="center"/>
          </w:tcPr>
          <w:p>
            <w:pPr>
              <w:pStyle w:val="12"/>
              <w:rPr>
                <w:highlight w:val="none"/>
              </w:rPr>
            </w:pPr>
            <w:r>
              <w:rPr>
                <w:highlight w:val="none"/>
              </w:rPr>
              <w:t>论坛参与人数达标率</w:t>
            </w:r>
          </w:p>
        </w:tc>
        <w:tc>
          <w:tcPr>
            <w:tcW w:w="2551" w:type="dxa"/>
            <w:vAlign w:val="center"/>
          </w:tcPr>
          <w:p>
            <w:pPr>
              <w:pStyle w:val="12"/>
              <w:rPr>
                <w:highlight w:val="none"/>
              </w:rPr>
            </w:pPr>
            <w:r>
              <w:rPr>
                <w:highlight w:val="none"/>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加强理论阐释，在广大党员群众中发挥作用</w:t>
            </w:r>
          </w:p>
        </w:tc>
        <w:tc>
          <w:tcPr>
            <w:tcW w:w="3430" w:type="dxa"/>
            <w:vAlign w:val="center"/>
          </w:tcPr>
          <w:p>
            <w:pPr>
              <w:pStyle w:val="12"/>
              <w:rPr>
                <w:highlight w:val="none"/>
              </w:rPr>
            </w:pPr>
            <w:r>
              <w:rPr>
                <w:highlight w:val="none"/>
              </w:rPr>
              <w:t>加强理论阐释，在广大党员群众中发挥作用</w:t>
            </w:r>
          </w:p>
        </w:tc>
        <w:tc>
          <w:tcPr>
            <w:tcW w:w="2551" w:type="dxa"/>
            <w:vAlign w:val="center"/>
          </w:tcPr>
          <w:p>
            <w:pPr>
              <w:pStyle w:val="12"/>
              <w:rPr>
                <w:highlight w:val="none"/>
              </w:rPr>
            </w:pPr>
            <w:r>
              <w:rPr>
                <w:highlight w:val="none"/>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参与活动及论坛人员满意度</w:t>
            </w:r>
          </w:p>
        </w:tc>
        <w:tc>
          <w:tcPr>
            <w:tcW w:w="3430" w:type="dxa"/>
            <w:vAlign w:val="center"/>
          </w:tcPr>
          <w:p>
            <w:pPr>
              <w:pStyle w:val="12"/>
              <w:rPr>
                <w:highlight w:val="none"/>
              </w:rPr>
            </w:pPr>
            <w:r>
              <w:rPr>
                <w:highlight w:val="none"/>
              </w:rPr>
              <w:t>参与活动及论坛人员满意度</w:t>
            </w:r>
          </w:p>
        </w:tc>
        <w:tc>
          <w:tcPr>
            <w:tcW w:w="2551" w:type="dxa"/>
            <w:vAlign w:val="center"/>
          </w:tcPr>
          <w:p>
            <w:pPr>
              <w:pStyle w:val="12"/>
              <w:rPr>
                <w:highlight w:val="none"/>
              </w:rPr>
            </w:pPr>
            <w:r>
              <w:rPr>
                <w:highlight w:val="none"/>
              </w:rPr>
              <w:t>≥90%</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hint="eastAsia" w:ascii="方正仿宋_GBK" w:hAnsi="方正仿宋_GBK" w:eastAsia="方正仿宋_GBK" w:cs="方正仿宋_GBK"/>
          <w:color w:val="000000"/>
          <w:sz w:val="28"/>
          <w:highlight w:val="none"/>
          <w:lang w:val="en-US" w:eastAsia="zh-CN"/>
        </w:rPr>
        <w:t>9</w:t>
      </w:r>
      <w:r>
        <w:rPr>
          <w:rFonts w:ascii="方正仿宋_GBK" w:hAnsi="方正仿宋_GBK" w:eastAsia="方正仿宋_GBK" w:cs="方正仿宋_GBK"/>
          <w:color w:val="000000"/>
          <w:sz w:val="28"/>
          <w:highlight w:val="none"/>
        </w:rPr>
        <w:t>.融媒体中心2024年经营支出绩效目标表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504203天津市滨海新区融媒体中心</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融媒体中心2024年经营支出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44000000.00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 xml:space="preserve"> </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44000000.00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融媒体中心2024年经营支出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1.通过发放融媒体中心员工工资、公用经费及项目成本，保障单位正常运行。</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工资发放人数</w:t>
            </w:r>
          </w:p>
        </w:tc>
        <w:tc>
          <w:tcPr>
            <w:tcW w:w="3430" w:type="dxa"/>
            <w:vAlign w:val="center"/>
          </w:tcPr>
          <w:p>
            <w:pPr>
              <w:pStyle w:val="12"/>
              <w:rPr>
                <w:highlight w:val="none"/>
              </w:rPr>
            </w:pPr>
            <w:r>
              <w:rPr>
                <w:highlight w:val="none"/>
              </w:rPr>
              <w:t>工资发放人数</w:t>
            </w:r>
          </w:p>
        </w:tc>
        <w:tc>
          <w:tcPr>
            <w:tcW w:w="2551" w:type="dxa"/>
            <w:vAlign w:val="center"/>
          </w:tcPr>
          <w:p>
            <w:pPr>
              <w:pStyle w:val="12"/>
              <w:rPr>
                <w:highlight w:val="none"/>
              </w:rPr>
            </w:pPr>
            <w:r>
              <w:rPr>
                <w:highlight w:val="none"/>
              </w:rP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工资发放准确率</w:t>
            </w:r>
          </w:p>
        </w:tc>
        <w:tc>
          <w:tcPr>
            <w:tcW w:w="3430" w:type="dxa"/>
            <w:vAlign w:val="center"/>
          </w:tcPr>
          <w:p>
            <w:pPr>
              <w:pStyle w:val="12"/>
              <w:rPr>
                <w:highlight w:val="none"/>
              </w:rPr>
            </w:pPr>
            <w:r>
              <w:rPr>
                <w:highlight w:val="none"/>
              </w:rPr>
              <w:t>工资发放准确率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工资发放及时率</w:t>
            </w:r>
          </w:p>
        </w:tc>
        <w:tc>
          <w:tcPr>
            <w:tcW w:w="3430" w:type="dxa"/>
            <w:vAlign w:val="center"/>
          </w:tcPr>
          <w:p>
            <w:pPr>
              <w:pStyle w:val="12"/>
              <w:rPr>
                <w:highlight w:val="none"/>
              </w:rPr>
            </w:pPr>
            <w:r>
              <w:rPr>
                <w:highlight w:val="none"/>
              </w:rPr>
              <w:t>工资发放及时率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经营成本</w:t>
            </w:r>
          </w:p>
        </w:tc>
        <w:tc>
          <w:tcPr>
            <w:tcW w:w="3430" w:type="dxa"/>
            <w:vAlign w:val="center"/>
          </w:tcPr>
          <w:p>
            <w:pPr>
              <w:pStyle w:val="12"/>
              <w:rPr>
                <w:highlight w:val="none"/>
              </w:rPr>
            </w:pPr>
            <w:r>
              <w:rPr>
                <w:highlight w:val="none"/>
              </w:rPr>
              <w:t>经营成本</w:t>
            </w:r>
          </w:p>
        </w:tc>
        <w:tc>
          <w:tcPr>
            <w:tcW w:w="2551" w:type="dxa"/>
            <w:vAlign w:val="center"/>
          </w:tcPr>
          <w:p>
            <w:pPr>
              <w:pStyle w:val="12"/>
              <w:rPr>
                <w:highlight w:val="none"/>
              </w:rPr>
            </w:pPr>
            <w:r>
              <w:rPr>
                <w:highlight w:val="none"/>
              </w:rPr>
              <w:t>≤4400万元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保障单位正常运行</w:t>
            </w:r>
          </w:p>
        </w:tc>
        <w:tc>
          <w:tcPr>
            <w:tcW w:w="3430" w:type="dxa"/>
            <w:vAlign w:val="center"/>
          </w:tcPr>
          <w:p>
            <w:pPr>
              <w:pStyle w:val="12"/>
              <w:rPr>
                <w:highlight w:val="none"/>
              </w:rPr>
            </w:pPr>
            <w:r>
              <w:rPr>
                <w:highlight w:val="none"/>
              </w:rPr>
              <w:t>保障单位正常运行</w:t>
            </w:r>
          </w:p>
        </w:tc>
        <w:tc>
          <w:tcPr>
            <w:tcW w:w="2551" w:type="dxa"/>
            <w:vAlign w:val="center"/>
          </w:tcPr>
          <w:p>
            <w:pPr>
              <w:pStyle w:val="12"/>
              <w:rPr>
                <w:highlight w:val="none"/>
              </w:rPr>
            </w:pPr>
            <w:r>
              <w:rPr>
                <w:highlight w:val="none"/>
              </w:rP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员工满意度</w:t>
            </w:r>
          </w:p>
        </w:tc>
        <w:tc>
          <w:tcPr>
            <w:tcW w:w="3430" w:type="dxa"/>
            <w:vAlign w:val="center"/>
          </w:tcPr>
          <w:p>
            <w:pPr>
              <w:pStyle w:val="12"/>
              <w:rPr>
                <w:highlight w:val="none"/>
              </w:rPr>
            </w:pPr>
            <w:r>
              <w:rPr>
                <w:highlight w:val="none"/>
              </w:rPr>
              <w:t>员工满意度</w:t>
            </w: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ascii="方正仿宋_GBK" w:hAnsi="方正仿宋_GBK" w:eastAsia="方正仿宋_GBK" w:cs="方正仿宋_GBK"/>
          <w:color w:val="000000"/>
          <w:sz w:val="28"/>
          <w:highlight w:val="none"/>
        </w:rPr>
        <w:t>1</w:t>
      </w:r>
      <w:r>
        <w:rPr>
          <w:rFonts w:hint="eastAsia" w:ascii="方正仿宋_GBK" w:hAnsi="方正仿宋_GBK" w:eastAsia="方正仿宋_GBK" w:cs="方正仿宋_GBK"/>
          <w:color w:val="000000"/>
          <w:sz w:val="28"/>
          <w:highlight w:val="none"/>
          <w:lang w:val="en-US" w:eastAsia="zh-CN"/>
        </w:rPr>
        <w:t>0</w:t>
      </w:r>
      <w:r>
        <w:rPr>
          <w:rFonts w:ascii="方正仿宋_GBK" w:hAnsi="方正仿宋_GBK" w:eastAsia="方正仿宋_GBK" w:cs="方正仿宋_GBK"/>
          <w:color w:val="000000"/>
          <w:sz w:val="28"/>
          <w:highlight w:val="none"/>
        </w:rPr>
        <w:t>.融媒体中心2024年人员经费绩效目标表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504203天津市滨海新区融媒体中心</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融媒体中心2024年人员经费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60000000.00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60000000.00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融媒体中心2024年人员经费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1.通过保障人员经费，保障融媒体中心正常运行</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人员工资发放人数</w:t>
            </w:r>
          </w:p>
        </w:tc>
        <w:tc>
          <w:tcPr>
            <w:tcW w:w="3430" w:type="dxa"/>
            <w:vAlign w:val="center"/>
          </w:tcPr>
          <w:p>
            <w:pPr>
              <w:pStyle w:val="12"/>
              <w:rPr>
                <w:highlight w:val="none"/>
              </w:rPr>
            </w:pPr>
            <w:r>
              <w:rPr>
                <w:highlight w:val="none"/>
              </w:rPr>
              <w:t>人员工资发放人数</w:t>
            </w:r>
          </w:p>
        </w:tc>
        <w:tc>
          <w:tcPr>
            <w:tcW w:w="2551" w:type="dxa"/>
            <w:vAlign w:val="center"/>
          </w:tcPr>
          <w:p>
            <w:pPr>
              <w:pStyle w:val="12"/>
              <w:rPr>
                <w:highlight w:val="none"/>
              </w:rPr>
            </w:pPr>
            <w:r>
              <w:rPr>
                <w:highlight w:val="none"/>
              </w:rP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人员工资发放准确率</w:t>
            </w:r>
          </w:p>
        </w:tc>
        <w:tc>
          <w:tcPr>
            <w:tcW w:w="3430" w:type="dxa"/>
            <w:vAlign w:val="center"/>
          </w:tcPr>
          <w:p>
            <w:pPr>
              <w:pStyle w:val="12"/>
              <w:rPr>
                <w:highlight w:val="none"/>
              </w:rPr>
            </w:pPr>
            <w:r>
              <w:rPr>
                <w:highlight w:val="none"/>
              </w:rPr>
              <w:t>人员工资发放准确率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工资发放及时率</w:t>
            </w:r>
          </w:p>
        </w:tc>
        <w:tc>
          <w:tcPr>
            <w:tcW w:w="3430" w:type="dxa"/>
            <w:vAlign w:val="center"/>
          </w:tcPr>
          <w:p>
            <w:pPr>
              <w:pStyle w:val="12"/>
              <w:rPr>
                <w:highlight w:val="none"/>
              </w:rPr>
            </w:pPr>
            <w:r>
              <w:rPr>
                <w:highlight w:val="none"/>
              </w:rPr>
              <w:t>工资发放及时率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人员工资成本</w:t>
            </w:r>
          </w:p>
        </w:tc>
        <w:tc>
          <w:tcPr>
            <w:tcW w:w="3430" w:type="dxa"/>
            <w:vAlign w:val="center"/>
          </w:tcPr>
          <w:p>
            <w:pPr>
              <w:pStyle w:val="12"/>
              <w:rPr>
                <w:highlight w:val="none"/>
              </w:rPr>
            </w:pPr>
            <w:r>
              <w:rPr>
                <w:highlight w:val="none"/>
              </w:rPr>
              <w:t>人员工资成本</w:t>
            </w:r>
          </w:p>
        </w:tc>
        <w:tc>
          <w:tcPr>
            <w:tcW w:w="2551" w:type="dxa"/>
            <w:vAlign w:val="center"/>
          </w:tcPr>
          <w:p>
            <w:pPr>
              <w:pStyle w:val="12"/>
              <w:rPr>
                <w:highlight w:val="none"/>
              </w:rPr>
            </w:pPr>
            <w:r>
              <w:rPr>
                <w:highlight w:val="none"/>
              </w:rPr>
              <w:t>6000万元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保障单位正常运行</w:t>
            </w:r>
          </w:p>
        </w:tc>
        <w:tc>
          <w:tcPr>
            <w:tcW w:w="3430" w:type="dxa"/>
            <w:vAlign w:val="center"/>
          </w:tcPr>
          <w:p>
            <w:pPr>
              <w:pStyle w:val="12"/>
              <w:rPr>
                <w:highlight w:val="none"/>
              </w:rPr>
            </w:pPr>
            <w:r>
              <w:rPr>
                <w:highlight w:val="none"/>
              </w:rPr>
              <w:t>保障单位正常运行</w:t>
            </w:r>
          </w:p>
        </w:tc>
        <w:tc>
          <w:tcPr>
            <w:tcW w:w="2551" w:type="dxa"/>
            <w:vAlign w:val="center"/>
          </w:tcPr>
          <w:p>
            <w:pPr>
              <w:pStyle w:val="12"/>
              <w:rPr>
                <w:highlight w:val="none"/>
              </w:rPr>
            </w:pPr>
            <w:r>
              <w:rPr>
                <w:highlight w:val="none"/>
              </w:rP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员工满意度</w:t>
            </w:r>
          </w:p>
        </w:tc>
        <w:tc>
          <w:tcPr>
            <w:tcW w:w="3430" w:type="dxa"/>
            <w:vAlign w:val="center"/>
          </w:tcPr>
          <w:p>
            <w:pPr>
              <w:pStyle w:val="12"/>
              <w:rPr>
                <w:highlight w:val="none"/>
              </w:rPr>
            </w:pPr>
            <w:r>
              <w:rPr>
                <w:highlight w:val="none"/>
              </w:rPr>
              <w:t>员工满意度</w:t>
            </w: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ascii="方正仿宋_GBK" w:hAnsi="方正仿宋_GBK" w:eastAsia="方正仿宋_GBK" w:cs="方正仿宋_GBK"/>
          <w:color w:val="000000"/>
          <w:sz w:val="28"/>
          <w:highlight w:val="none"/>
        </w:rPr>
        <w:t>1</w:t>
      </w:r>
      <w:r>
        <w:rPr>
          <w:rFonts w:hint="eastAsia" w:ascii="方正仿宋_GBK" w:hAnsi="方正仿宋_GBK" w:eastAsia="方正仿宋_GBK" w:cs="方正仿宋_GBK"/>
          <w:color w:val="000000"/>
          <w:sz w:val="28"/>
          <w:highlight w:val="none"/>
          <w:lang w:val="en-US" w:eastAsia="zh-CN"/>
        </w:rPr>
        <w:t>1</w:t>
      </w:r>
      <w:r>
        <w:rPr>
          <w:rFonts w:ascii="方正仿宋_GBK" w:hAnsi="方正仿宋_GBK" w:eastAsia="方正仿宋_GBK" w:cs="方正仿宋_GBK"/>
          <w:color w:val="000000"/>
          <w:sz w:val="28"/>
          <w:highlight w:val="none"/>
        </w:rPr>
        <w:t>.融媒体中心2024年人员经费（绩效部分）绩效目标表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504203天津市滨海新区融媒体中心</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融媒体中心2024年人员经费（绩效部分）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8600000.00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8600000.00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融媒体中心2024年人员经费（绩效部分）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1.通过保障人员经费，保障融媒体中心正常运行</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工资发放人数</w:t>
            </w:r>
          </w:p>
        </w:tc>
        <w:tc>
          <w:tcPr>
            <w:tcW w:w="3430" w:type="dxa"/>
            <w:vAlign w:val="center"/>
          </w:tcPr>
          <w:p>
            <w:pPr>
              <w:pStyle w:val="12"/>
              <w:rPr>
                <w:highlight w:val="none"/>
              </w:rPr>
            </w:pPr>
            <w:r>
              <w:rPr>
                <w:highlight w:val="none"/>
              </w:rPr>
              <w:t>工资发放人数</w:t>
            </w:r>
          </w:p>
        </w:tc>
        <w:tc>
          <w:tcPr>
            <w:tcW w:w="2551" w:type="dxa"/>
            <w:vAlign w:val="center"/>
          </w:tcPr>
          <w:p>
            <w:pPr>
              <w:pStyle w:val="12"/>
              <w:rPr>
                <w:highlight w:val="none"/>
              </w:rPr>
            </w:pPr>
            <w:r>
              <w:rPr>
                <w:highlight w:val="none"/>
              </w:rP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工资发放准确率</w:t>
            </w:r>
          </w:p>
        </w:tc>
        <w:tc>
          <w:tcPr>
            <w:tcW w:w="3430" w:type="dxa"/>
            <w:vAlign w:val="center"/>
          </w:tcPr>
          <w:p>
            <w:pPr>
              <w:pStyle w:val="12"/>
              <w:rPr>
                <w:highlight w:val="none"/>
              </w:rPr>
            </w:pPr>
            <w:r>
              <w:rPr>
                <w:highlight w:val="none"/>
              </w:rPr>
              <w:t>工资发放准确率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工资发放及时率</w:t>
            </w:r>
          </w:p>
        </w:tc>
        <w:tc>
          <w:tcPr>
            <w:tcW w:w="3430" w:type="dxa"/>
            <w:vAlign w:val="center"/>
          </w:tcPr>
          <w:p>
            <w:pPr>
              <w:pStyle w:val="12"/>
              <w:rPr>
                <w:highlight w:val="none"/>
              </w:rPr>
            </w:pPr>
            <w:r>
              <w:rPr>
                <w:highlight w:val="none"/>
              </w:rPr>
              <w:t>工资发放及时率</w:t>
            </w:r>
          </w:p>
        </w:tc>
        <w:tc>
          <w:tcPr>
            <w:tcW w:w="2551" w:type="dxa"/>
            <w:vAlign w:val="center"/>
          </w:tcPr>
          <w:p>
            <w:pPr>
              <w:pStyle w:val="12"/>
              <w:rPr>
                <w:highlight w:val="none"/>
              </w:rPr>
            </w:pPr>
            <w:r>
              <w:rPr>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人员工资成本</w:t>
            </w:r>
          </w:p>
        </w:tc>
        <w:tc>
          <w:tcPr>
            <w:tcW w:w="3430" w:type="dxa"/>
            <w:vAlign w:val="center"/>
          </w:tcPr>
          <w:p>
            <w:pPr>
              <w:pStyle w:val="12"/>
              <w:rPr>
                <w:highlight w:val="none"/>
              </w:rPr>
            </w:pPr>
            <w:r>
              <w:rPr>
                <w:highlight w:val="none"/>
              </w:rPr>
              <w:t>人员工资成本</w:t>
            </w:r>
          </w:p>
        </w:tc>
        <w:tc>
          <w:tcPr>
            <w:tcW w:w="2551" w:type="dxa"/>
            <w:vAlign w:val="center"/>
          </w:tcPr>
          <w:p>
            <w:pPr>
              <w:pStyle w:val="12"/>
              <w:rPr>
                <w:highlight w:val="none"/>
              </w:rPr>
            </w:pPr>
            <w:r>
              <w:rPr>
                <w:highlight w:val="none"/>
              </w:rPr>
              <w:t>860万元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保障单位正常运行</w:t>
            </w:r>
          </w:p>
        </w:tc>
        <w:tc>
          <w:tcPr>
            <w:tcW w:w="3430" w:type="dxa"/>
            <w:vAlign w:val="center"/>
          </w:tcPr>
          <w:p>
            <w:pPr>
              <w:pStyle w:val="12"/>
              <w:rPr>
                <w:highlight w:val="none"/>
              </w:rPr>
            </w:pPr>
            <w:r>
              <w:rPr>
                <w:highlight w:val="none"/>
              </w:rPr>
              <w:t>保障单位正常运行</w:t>
            </w:r>
          </w:p>
        </w:tc>
        <w:tc>
          <w:tcPr>
            <w:tcW w:w="2551" w:type="dxa"/>
            <w:vAlign w:val="center"/>
          </w:tcPr>
          <w:p>
            <w:pPr>
              <w:pStyle w:val="12"/>
              <w:rPr>
                <w:highlight w:val="none"/>
              </w:rPr>
            </w:pPr>
            <w:r>
              <w:rPr>
                <w:highlight w:val="none"/>
              </w:rP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员工满意度</w:t>
            </w:r>
          </w:p>
        </w:tc>
        <w:tc>
          <w:tcPr>
            <w:tcW w:w="3430" w:type="dxa"/>
            <w:vAlign w:val="center"/>
          </w:tcPr>
          <w:p>
            <w:pPr>
              <w:pStyle w:val="12"/>
              <w:rPr>
                <w:highlight w:val="none"/>
              </w:rPr>
            </w:pPr>
            <w:r>
              <w:rPr>
                <w:highlight w:val="none"/>
              </w:rPr>
              <w:t>员工满意度</w:t>
            </w:r>
          </w:p>
        </w:tc>
        <w:tc>
          <w:tcPr>
            <w:tcW w:w="2551" w:type="dxa"/>
            <w:vAlign w:val="center"/>
          </w:tcPr>
          <w:p>
            <w:pPr>
              <w:pStyle w:val="12"/>
              <w:rPr>
                <w:highlight w:val="none"/>
              </w:rPr>
            </w:pPr>
            <w:r>
              <w:rPr>
                <w:highlight w:val="none"/>
              </w:rPr>
              <w:t>≥95%</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2"/>
        <w:rPr>
          <w:highlight w:val="none"/>
        </w:rPr>
      </w:pPr>
      <w:r>
        <w:rPr>
          <w:rFonts w:ascii="方正仿宋_GBK" w:hAnsi="方正仿宋_GBK" w:eastAsia="方正仿宋_GBK" w:cs="方正仿宋_GBK"/>
          <w:color w:val="000000"/>
          <w:sz w:val="28"/>
          <w:highlight w:val="none"/>
        </w:rPr>
        <w:t>1</w:t>
      </w:r>
      <w:r>
        <w:rPr>
          <w:rFonts w:hint="eastAsia" w:ascii="方正仿宋_GBK" w:hAnsi="方正仿宋_GBK" w:eastAsia="方正仿宋_GBK" w:cs="方正仿宋_GBK"/>
          <w:color w:val="000000"/>
          <w:sz w:val="28"/>
          <w:highlight w:val="none"/>
          <w:lang w:val="en-US" w:eastAsia="zh-CN"/>
        </w:rPr>
        <w:t>2</w:t>
      </w:r>
      <w:r>
        <w:rPr>
          <w:rFonts w:ascii="方正仿宋_GBK" w:hAnsi="方正仿宋_GBK" w:eastAsia="方正仿宋_GBK" w:cs="方正仿宋_GBK"/>
          <w:color w:val="000000"/>
          <w:sz w:val="28"/>
          <w:highlight w:val="none"/>
        </w:rPr>
        <w:t>.2024年文联活动专项经费绩效目标表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highlight w:val="none"/>
              </w:rPr>
            </w:pPr>
            <w:r>
              <w:rPr>
                <w:highlight w:val="none"/>
              </w:rPr>
              <w:t>504301天津市滨海新区文学艺术界联合会</w:t>
            </w:r>
          </w:p>
        </w:tc>
        <w:tc>
          <w:tcPr>
            <w:tcW w:w="127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项目名称</w:t>
            </w:r>
          </w:p>
        </w:tc>
        <w:tc>
          <w:tcPr>
            <w:tcW w:w="8589" w:type="dxa"/>
            <w:gridSpan w:val="6"/>
            <w:vAlign w:val="center"/>
          </w:tcPr>
          <w:p>
            <w:pPr>
              <w:pStyle w:val="12"/>
              <w:rPr>
                <w:highlight w:val="none"/>
              </w:rPr>
            </w:pPr>
            <w:r>
              <w:rPr>
                <w:highlight w:val="none"/>
              </w:rPr>
              <w:t>2024年文联活动专项经费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100000.00</w:t>
            </w:r>
          </w:p>
        </w:tc>
        <w:tc>
          <w:tcPr>
            <w:tcW w:w="1587" w:type="dxa"/>
            <w:vAlign w:val="center"/>
          </w:tcPr>
          <w:p>
            <w:pPr>
              <w:pStyle w:val="13"/>
              <w:rPr>
                <w:highlight w:val="none"/>
              </w:rPr>
            </w:pPr>
            <w:r>
              <w:rPr>
                <w:highlight w:val="none"/>
              </w:rPr>
              <w:t>其中：财政    资金</w:t>
            </w:r>
          </w:p>
        </w:tc>
        <w:tc>
          <w:tcPr>
            <w:tcW w:w="1843" w:type="dxa"/>
            <w:vAlign w:val="center"/>
          </w:tcPr>
          <w:p>
            <w:pPr>
              <w:pStyle w:val="12"/>
              <w:rPr>
                <w:highlight w:val="none"/>
              </w:rPr>
            </w:pPr>
            <w:r>
              <w:rPr>
                <w:highlight w:val="none"/>
              </w:rPr>
              <w:t>100000.00</w:t>
            </w:r>
          </w:p>
        </w:tc>
        <w:tc>
          <w:tcPr>
            <w:tcW w:w="1276" w:type="dxa"/>
            <w:vAlign w:val="center"/>
          </w:tcPr>
          <w:p>
            <w:pPr>
              <w:pStyle w:val="13"/>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589" w:type="dxa"/>
            <w:gridSpan w:val="6"/>
            <w:vAlign w:val="center"/>
          </w:tcPr>
          <w:p>
            <w:pPr>
              <w:pStyle w:val="12"/>
              <w:rPr>
                <w:highlight w:val="none"/>
              </w:rPr>
            </w:pPr>
            <w:r>
              <w:rPr>
                <w:highlight w:val="none"/>
              </w:rPr>
              <w:t>举办系列文艺活动，助推滨海新区高质量发展。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589" w:type="dxa"/>
            <w:gridSpan w:val="6"/>
            <w:vAlign w:val="center"/>
          </w:tcPr>
          <w:p>
            <w:pPr>
              <w:pStyle w:val="12"/>
              <w:rPr>
                <w:highlight w:val="none"/>
              </w:rPr>
            </w:pPr>
            <w:r>
              <w:rPr>
                <w:highlight w:val="none"/>
              </w:rPr>
              <w:t>1.举办系列文艺活动，有效助推滨海新区高质量发展。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3430" w:type="dxa"/>
            <w:vAlign w:val="center"/>
          </w:tcPr>
          <w:p>
            <w:pPr>
              <w:pStyle w:val="13"/>
              <w:rPr>
                <w:highlight w:val="none"/>
              </w:rPr>
            </w:pPr>
            <w:r>
              <w:rPr>
                <w:highlight w:val="none"/>
              </w:rPr>
              <w:t>绩效指标描述</w:t>
            </w:r>
          </w:p>
        </w:tc>
        <w:tc>
          <w:tcPr>
            <w:tcW w:w="2551" w:type="dxa"/>
            <w:vAlign w:val="center"/>
          </w:tcPr>
          <w:p>
            <w:pPr>
              <w:pStyle w:val="13"/>
              <w:rPr>
                <w:highlight w:val="none"/>
              </w:rPr>
            </w:pPr>
            <w:r>
              <w:rPr>
                <w:highlight w:val="no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活动参与人数</w:t>
            </w:r>
          </w:p>
        </w:tc>
        <w:tc>
          <w:tcPr>
            <w:tcW w:w="3430" w:type="dxa"/>
            <w:vAlign w:val="center"/>
          </w:tcPr>
          <w:p>
            <w:pPr>
              <w:pStyle w:val="12"/>
              <w:rPr>
                <w:highlight w:val="none"/>
              </w:rPr>
            </w:pPr>
            <w:r>
              <w:rPr>
                <w:highlight w:val="none"/>
              </w:rPr>
              <w:t>活动参与人数</w:t>
            </w:r>
          </w:p>
        </w:tc>
        <w:tc>
          <w:tcPr>
            <w:tcW w:w="2551" w:type="dxa"/>
            <w:vAlign w:val="center"/>
          </w:tcPr>
          <w:p>
            <w:pPr>
              <w:pStyle w:val="12"/>
              <w:rPr>
                <w:highlight w:val="none"/>
              </w:rPr>
            </w:pPr>
            <w:r>
              <w:rPr>
                <w:highlight w:val="none"/>
              </w:rP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rPr>
            </w:pPr>
            <w:r>
              <w:rPr>
                <w:highlight w:val="none"/>
              </w:rPr>
              <w:t>活动举办成功率</w:t>
            </w:r>
          </w:p>
        </w:tc>
        <w:tc>
          <w:tcPr>
            <w:tcW w:w="3430" w:type="dxa"/>
            <w:vAlign w:val="center"/>
          </w:tcPr>
          <w:p>
            <w:pPr>
              <w:pStyle w:val="12"/>
              <w:rPr>
                <w:highlight w:val="none"/>
              </w:rPr>
            </w:pPr>
            <w:r>
              <w:rPr>
                <w:highlight w:val="none"/>
              </w:rPr>
              <w:t>活动举办成功率</w:t>
            </w:r>
          </w:p>
        </w:tc>
        <w:tc>
          <w:tcPr>
            <w:tcW w:w="2551" w:type="dxa"/>
            <w:vAlign w:val="center"/>
          </w:tcPr>
          <w:p>
            <w:pPr>
              <w:pStyle w:val="12"/>
              <w:rPr>
                <w:highlight w:val="none"/>
              </w:rPr>
            </w:pPr>
            <w:r>
              <w:rPr>
                <w:highlight w:val="none"/>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活动如期进行率</w:t>
            </w:r>
          </w:p>
          <w:p>
            <w:pPr>
              <w:pStyle w:val="12"/>
              <w:rPr>
                <w:highlight w:val="none"/>
              </w:rPr>
            </w:pPr>
          </w:p>
          <w:p>
            <w:pPr>
              <w:pStyle w:val="12"/>
              <w:rPr>
                <w:highlight w:val="none"/>
              </w:rPr>
            </w:pPr>
          </w:p>
        </w:tc>
        <w:tc>
          <w:tcPr>
            <w:tcW w:w="3430" w:type="dxa"/>
            <w:vAlign w:val="center"/>
          </w:tcPr>
          <w:p>
            <w:pPr>
              <w:pStyle w:val="12"/>
              <w:rPr>
                <w:highlight w:val="none"/>
              </w:rPr>
            </w:pPr>
            <w:r>
              <w:rPr>
                <w:highlight w:val="none"/>
              </w:rPr>
              <w:t>活动如期进行率</w:t>
            </w:r>
          </w:p>
          <w:p>
            <w:pPr>
              <w:pStyle w:val="12"/>
              <w:rPr>
                <w:highlight w:val="none"/>
              </w:rPr>
            </w:pPr>
          </w:p>
          <w:p>
            <w:pPr>
              <w:pStyle w:val="12"/>
              <w:rPr>
                <w:highlight w:val="none"/>
              </w:rPr>
            </w:pPr>
          </w:p>
        </w:tc>
        <w:tc>
          <w:tcPr>
            <w:tcW w:w="2551" w:type="dxa"/>
            <w:vAlign w:val="center"/>
          </w:tcPr>
          <w:p>
            <w:pPr>
              <w:pStyle w:val="12"/>
              <w:rPr>
                <w:highlight w:val="none"/>
              </w:rPr>
            </w:pPr>
            <w:r>
              <w:rPr>
                <w:highlight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活动成本支出</w:t>
            </w:r>
          </w:p>
        </w:tc>
        <w:tc>
          <w:tcPr>
            <w:tcW w:w="3430" w:type="dxa"/>
            <w:vAlign w:val="center"/>
          </w:tcPr>
          <w:p>
            <w:pPr>
              <w:pStyle w:val="12"/>
              <w:rPr>
                <w:highlight w:val="none"/>
              </w:rPr>
            </w:pPr>
            <w:r>
              <w:rPr>
                <w:highlight w:val="none"/>
              </w:rPr>
              <w:t>活动成本支出</w:t>
            </w:r>
          </w:p>
        </w:tc>
        <w:tc>
          <w:tcPr>
            <w:tcW w:w="2551" w:type="dxa"/>
            <w:vAlign w:val="center"/>
          </w:tcPr>
          <w:p>
            <w:pPr>
              <w:pStyle w:val="12"/>
              <w:rPr>
                <w:highlight w:val="none"/>
              </w:rPr>
            </w:pPr>
            <w:r>
              <w:rPr>
                <w:highlight w:val="none"/>
              </w:rP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highlight w:val="none"/>
              </w:rPr>
              <w:t>社会效益指标</w:t>
            </w:r>
          </w:p>
        </w:tc>
        <w:tc>
          <w:tcPr>
            <w:tcW w:w="1332" w:type="dxa"/>
            <w:vAlign w:val="center"/>
          </w:tcPr>
          <w:p>
            <w:pPr>
              <w:pStyle w:val="12"/>
              <w:rPr>
                <w:highlight w:val="none"/>
              </w:rPr>
            </w:pPr>
            <w:r>
              <w:rPr>
                <w:highlight w:val="none"/>
              </w:rPr>
              <w:t>丰富滨城群众精神世界，助推新区高质量发展</w:t>
            </w:r>
          </w:p>
        </w:tc>
        <w:tc>
          <w:tcPr>
            <w:tcW w:w="3430" w:type="dxa"/>
            <w:vAlign w:val="center"/>
          </w:tcPr>
          <w:p>
            <w:pPr>
              <w:pStyle w:val="12"/>
              <w:rPr>
                <w:highlight w:val="none"/>
              </w:rPr>
            </w:pPr>
            <w:r>
              <w:rPr>
                <w:highlight w:val="none"/>
              </w:rPr>
              <w:t>丰富滨城群众精神世界，助推新区高质量发展</w:t>
            </w:r>
          </w:p>
        </w:tc>
        <w:tc>
          <w:tcPr>
            <w:tcW w:w="2551" w:type="dxa"/>
            <w:vAlign w:val="center"/>
          </w:tcPr>
          <w:p>
            <w:pPr>
              <w:pStyle w:val="12"/>
              <w:rPr>
                <w:highlight w:val="none"/>
              </w:rPr>
            </w:pPr>
            <w:r>
              <w:rPr>
                <w:highlight w:val="none"/>
              </w:rPr>
              <w:t>效果好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受益群体满意度</w:t>
            </w:r>
          </w:p>
        </w:tc>
        <w:tc>
          <w:tcPr>
            <w:tcW w:w="3430" w:type="dxa"/>
            <w:vAlign w:val="center"/>
          </w:tcPr>
          <w:p>
            <w:pPr>
              <w:pStyle w:val="12"/>
              <w:rPr>
                <w:highlight w:val="none"/>
              </w:rPr>
            </w:pPr>
            <w:r>
              <w:rPr>
                <w:highlight w:val="none"/>
              </w:rPr>
              <w:t>受益群体满意度</w:t>
            </w:r>
          </w:p>
        </w:tc>
        <w:tc>
          <w:tcPr>
            <w:tcW w:w="2551" w:type="dxa"/>
            <w:vAlign w:val="center"/>
          </w:tcPr>
          <w:p>
            <w:pPr>
              <w:pStyle w:val="12"/>
              <w:rPr>
                <w:highlight w:val="none"/>
              </w:rPr>
            </w:pPr>
            <w:r>
              <w:rPr>
                <w:highlight w:val="none"/>
              </w:rP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jRjYjY1MmVhYzIyMWM1NDRmMGQwZjY1NjQxMDgyMGQifQ=="/>
  </w:docVars>
  <w:rsids>
    <w:rsidRoot w:val="00000000"/>
    <w:rsid w:val="04953539"/>
    <w:rsid w:val="0655454D"/>
    <w:rsid w:val="099F5C8C"/>
    <w:rsid w:val="13503881"/>
    <w:rsid w:val="15E275F7"/>
    <w:rsid w:val="18FD09F2"/>
    <w:rsid w:val="1C4416D3"/>
    <w:rsid w:val="1F6F48B9"/>
    <w:rsid w:val="20390860"/>
    <w:rsid w:val="23F86C88"/>
    <w:rsid w:val="25A23558"/>
    <w:rsid w:val="2ECC0127"/>
    <w:rsid w:val="35AC19D0"/>
    <w:rsid w:val="41E33F73"/>
    <w:rsid w:val="42D45BA9"/>
    <w:rsid w:val="44F9579D"/>
    <w:rsid w:val="48E532F6"/>
    <w:rsid w:val="4E265DFE"/>
    <w:rsid w:val="4EF70F28"/>
    <w:rsid w:val="517FD33D"/>
    <w:rsid w:val="608B3853"/>
    <w:rsid w:val="60BA121F"/>
    <w:rsid w:val="71611803"/>
    <w:rsid w:val="7C2225C0"/>
    <w:rsid w:val="ACEF687A"/>
    <w:rsid w:val="BBFFBA76"/>
    <w:rsid w:val="DFBCAEFF"/>
    <w:rsid w:val="EAFFC0C7"/>
    <w:rsid w:val="FDBFC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next w:val="1"/>
    <w:autoRedefine/>
    <w:qFormat/>
    <w:uiPriority w:val="0"/>
    <w:pPr>
      <w:ind w:left="24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2024-01-18T04:06:00Z</dcterms:created>
  <dc:creator>Administrator</dc:creator>
  <cp:lastModifiedBy>GG</cp:lastModifiedBy>
  <dcterms:modified xsi:type="dcterms:W3CDTF">2024-02-07T00:53:25Z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D987468244A24E42B5C9605AEFAE4D08_12</vt:lpwstr>
  </property>
</Properties>
</file>