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1.老干部工作专项经费绩效目标表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575101中国共产党天津市滨海新区委员会老干部局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老干部工作专项经费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按照市委区委要求管理服务保障好离退休干部的党建、生活待遇、政治待遇和各项慰问工作，保障社会和谐稳定发展。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1.按照市委区委要求管理服务保障好离退休干部的党建、生活待遇、政治待遇和各项慰问工作，保障社会和谐稳定发展。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定期通报、不定期评估报告数量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定期通报、不定期评估报告数量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项目支出金额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项目支出金额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保障社会和谐稳定发展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保障社会和谐稳定发展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通过建言献策活动，为新区发展提供有效建议的情况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numPr>
          <w:ilvl w:val="0"/>
          <w:numId w:val="1"/>
        </w:numPr>
        <w:spacing w:before="0" w:after="0"/>
        <w:ind w:firstLine="560"/>
        <w:jc w:val="left"/>
        <w:outlineLvl w:val="2"/>
        <w:rPr>
          <w:rFonts w:ascii="Times New Roman" w:hAnsi="Times New Roman" w:eastAsia="Times New Roman" w:cstheme="minorBidi"/>
          <w:b/>
          <w:kern w:val="44"/>
          <w:sz w:val="44"/>
          <w:szCs w:val="24"/>
          <w:lang w:val="en-US" w:eastAsia="uk-UA" w:bidi="ar-SA"/>
        </w:rPr>
      </w:pPr>
      <w:r>
        <w:rPr>
          <w:rFonts w:ascii="Times New Roman" w:hAnsi="Times New Roman" w:eastAsia="Times New Roman" w:cstheme="minorBidi"/>
          <w:b/>
          <w:kern w:val="44"/>
          <w:sz w:val="44"/>
          <w:szCs w:val="24"/>
          <w:lang w:val="en-US" w:eastAsia="uk-UA" w:bidi="ar-SA"/>
        </w:rPr>
        <w:t>天津市财政局中共天津市委老干部局关于拨付2023年离休干部社区“四就近”服务经费的通知（津财社指[2023]15号）绩效目标表</w:t>
      </w:r>
    </w:p>
    <w:p>
      <w:pPr>
        <w:numPr>
          <w:numId w:val="0"/>
        </w:numPr>
        <w:spacing w:before="0" w:after="0"/>
        <w:jc w:val="left"/>
        <w:outlineLvl w:val="2"/>
        <w:rPr>
          <w:rFonts w:ascii="Times New Roman" w:hAnsi="Times New Roman" w:eastAsia="Times New Roman" w:cstheme="minorBidi"/>
          <w:b/>
          <w:kern w:val="44"/>
          <w:sz w:val="44"/>
          <w:szCs w:val="24"/>
          <w:lang w:val="en-US" w:eastAsia="uk-UA" w:bidi="ar-SA"/>
        </w:rPr>
      </w:pP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575101中国共产党天津市滨海新区委员会老干部局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天津市财政局中共天津市委老干部局关于拨付2023年离休干部社区“四就近”服务经费的通知（津财社指[2023]15号）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老干部四就近服务经费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1.进一步加强离休干部管理服务工作，充分保障离休干部待遇的落实。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离休干部人数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离休干部人数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≥164人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预算标准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预算标准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保障离休待遇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保障离休待遇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离休干部满意度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离休干部满意度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numPr>
          <w:ilvl w:val="0"/>
          <w:numId w:val="1"/>
        </w:numPr>
        <w:spacing w:before="0" w:after="0"/>
        <w:ind w:left="0" w:leftChars="0" w:firstLine="560" w:firstLineChars="0"/>
        <w:jc w:val="left"/>
        <w:outlineLvl w:val="2"/>
        <w:rPr>
          <w:rFonts w:ascii="Times New Roman" w:hAnsi="Times New Roman" w:eastAsia="Times New Roman" w:cstheme="minorBidi"/>
          <w:b/>
          <w:kern w:val="44"/>
          <w:sz w:val="44"/>
          <w:szCs w:val="24"/>
          <w:lang w:val="en-US" w:eastAsia="uk-UA" w:bidi="ar-SA"/>
        </w:rPr>
      </w:pPr>
      <w:r>
        <w:rPr>
          <w:rFonts w:ascii="Times New Roman" w:hAnsi="Times New Roman" w:eastAsia="Times New Roman" w:cstheme="minorBidi"/>
          <w:b/>
          <w:kern w:val="44"/>
          <w:sz w:val="44"/>
          <w:szCs w:val="24"/>
          <w:lang w:val="en-US" w:eastAsia="uk-UA" w:bidi="ar-SA"/>
        </w:rPr>
        <w:t>关工委专项经费绩效目标表</w:t>
      </w:r>
    </w:p>
    <w:p>
      <w:pPr>
        <w:numPr>
          <w:numId w:val="0"/>
        </w:numPr>
        <w:spacing w:before="0" w:after="0"/>
        <w:ind w:left="560" w:leftChars="0"/>
        <w:jc w:val="left"/>
        <w:outlineLvl w:val="2"/>
        <w:rPr>
          <w:rFonts w:ascii="Times New Roman" w:hAnsi="Times New Roman" w:eastAsia="Times New Roman" w:cstheme="minorBidi"/>
          <w:b/>
          <w:kern w:val="44"/>
          <w:sz w:val="44"/>
          <w:szCs w:val="24"/>
          <w:lang w:val="en-US" w:eastAsia="uk-UA" w:bidi="ar-SA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575102天津市滨海新区关心下一代工作委员会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关工委专项经费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554000.00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554000.00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各区域街道社区关工委五老开展关心下一代工作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1.按照中国关工委和市关工委要求做好关心青少年相关工作，五老工作与街道社区共同营造良好社会氛围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举办宣讲次数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举办宣讲次数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≥100次数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≤55.4万元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积极推动爱国主义教育，提高青少年爱国意识和法治意识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积极推动爱国主义教育，提高青少年爱国意识和法治意识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青少年爱国意识和法治意识明显提高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4.老干部活动中心专项经费绩效目标表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575201天津市滨海新区老干部活动中心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老干部活动中心专项经费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900000.00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老干部活动中心日常运行以及全区老干部学习文体活动的开展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1.按照区委老干部局要求做好老干部活动阵地建设，营造良好的学习活动环境场所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参与活动人数达标率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参与活动人数达标率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培训活动举办及时率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培训活动举办及时率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培训活动经费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培训活动经费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提升老干部活动基地建设效果，营造良好的学习活动环境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提升老干部活动基地建设效果，营造良好的学习活动环境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活动效果显著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C1D9E"/>
    <w:multiLevelType w:val="singleLevel"/>
    <w:tmpl w:val="CFFC1D9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5EFEBBA0"/>
    <w:rsid w:val="684D48E4"/>
    <w:rsid w:val="E7CFC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2024-01-17T04:07:00Z</dcterms:created>
  <dc:creator>Administrator</dc:creator>
  <cp:lastModifiedBy>办公室</cp:lastModifiedBy>
  <dcterms:modified xsi:type="dcterms:W3CDTF">2024-02-04T10:46:53Z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65A4F347FB9E49778AC16A2E60841A85_12</vt:lpwstr>
  </property>
</Properties>
</file>