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2" w:name="_GoBack"/>
      <w:bookmarkEnd w:id="2"/>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1.2025年团委工作专项经费绩效目标表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561301中国共产主义青年团天津市滨海新区委员会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2025年团委工作专项经费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用于开展团委工作，加强对青少年政治引领和思想引导。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1.通过组织开展至少1次团委活动，加强对广大青少年的政治引领和思想引导，提升共青团引领力、组织力、服务力和大局贡献度。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开展活动次数</w:t>
            </w:r>
          </w:p>
        </w:tc>
        <w:tc>
          <w:tcPr>
            <w:tcW w:w="3430" w:type="dxa"/>
            <w:vAlign w:val="center"/>
          </w:tcPr>
          <w:p>
            <w:pPr>
              <w:pStyle w:val="13"/>
            </w:pPr>
            <w:r>
              <w:t>开展活动次数</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活动参与率</w:t>
            </w:r>
          </w:p>
        </w:tc>
        <w:tc>
          <w:tcPr>
            <w:tcW w:w="3430" w:type="dxa"/>
            <w:vAlign w:val="center"/>
          </w:tcPr>
          <w:p>
            <w:pPr>
              <w:pStyle w:val="13"/>
            </w:pPr>
            <w:r>
              <w:t>活动参与率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单次活动成本</w:t>
            </w:r>
          </w:p>
        </w:tc>
        <w:tc>
          <w:tcPr>
            <w:tcW w:w="3430" w:type="dxa"/>
            <w:vAlign w:val="center"/>
          </w:tcPr>
          <w:p>
            <w:pPr>
              <w:pStyle w:val="13"/>
            </w:pPr>
            <w:r>
              <w:t>单次活动平均成本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提升共青团的服务能力和服务覆盖</w:t>
            </w:r>
          </w:p>
        </w:tc>
        <w:tc>
          <w:tcPr>
            <w:tcW w:w="3430" w:type="dxa"/>
            <w:vAlign w:val="center"/>
          </w:tcPr>
          <w:p>
            <w:pPr>
              <w:pStyle w:val="13"/>
            </w:pPr>
            <w:r>
              <w:t>提升共青团的服务能力和服务覆盖</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发挥党联系青年的桥梁和纽带作用</w:t>
            </w:r>
          </w:p>
        </w:tc>
        <w:tc>
          <w:tcPr>
            <w:tcW w:w="3430" w:type="dxa"/>
            <w:vAlign w:val="center"/>
          </w:tcPr>
          <w:p>
            <w:pPr>
              <w:pStyle w:val="13"/>
            </w:pPr>
            <w:r>
              <w:t>发挥党联系青年的桥梁和纽带作用</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参与人员满意度</w:t>
            </w:r>
          </w:p>
        </w:tc>
        <w:tc>
          <w:tcPr>
            <w:tcW w:w="3430" w:type="dxa"/>
            <w:vAlign w:val="center"/>
          </w:tcPr>
          <w:p>
            <w:pPr>
              <w:pStyle w:val="13"/>
            </w:pPr>
            <w:r>
              <w:t>参与人员满意度</w:t>
            </w:r>
          </w:p>
        </w:tc>
        <w:tc>
          <w:tcPr>
            <w:tcW w:w="2551" w:type="dxa"/>
            <w:vAlign w:val="center"/>
          </w:tcPr>
          <w:p>
            <w:pPr>
              <w:pStyle w:val="13"/>
            </w:pPr>
            <w:r>
              <w:t>≥85%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2.2025年编制外长聘-青少年事务社工（市级）（行政政法室）绩效目标表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561301中国共产主义青年团天津市滨海新区委员会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2025年编制外长聘-青少年事务社工（市级）（行政政法室）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520684.50</w:t>
            </w:r>
          </w:p>
        </w:tc>
        <w:tc>
          <w:tcPr>
            <w:tcW w:w="1587" w:type="dxa"/>
            <w:vAlign w:val="center"/>
          </w:tcPr>
          <w:p>
            <w:pPr>
              <w:pStyle w:val="14"/>
            </w:pPr>
            <w:r>
              <w:t>其中：财政    资金</w:t>
            </w:r>
          </w:p>
        </w:tc>
        <w:tc>
          <w:tcPr>
            <w:tcW w:w="1843" w:type="dxa"/>
            <w:vAlign w:val="center"/>
          </w:tcPr>
          <w:p>
            <w:pPr>
              <w:pStyle w:val="13"/>
            </w:pPr>
            <w:r>
              <w:t>520684.50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发放青少年事务社工工作经费，保障员工的基本合法权益，保障工作顺利推进。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1.通过发放青少年事务社工工作经费，保障员工的基本合法权益，保障工作顺利推进。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青少年事务社工经费发放人数</w:t>
            </w:r>
          </w:p>
        </w:tc>
        <w:tc>
          <w:tcPr>
            <w:tcW w:w="3430" w:type="dxa"/>
            <w:vAlign w:val="center"/>
          </w:tcPr>
          <w:p>
            <w:pPr>
              <w:pStyle w:val="13"/>
            </w:pPr>
            <w:r>
              <w:t>通过考量实际青少年事务社工经费发放人数，反映青少年事务社工经费发放工作开展的完成情况。</w:t>
            </w:r>
          </w:p>
        </w:tc>
        <w:tc>
          <w:tcPr>
            <w:tcW w:w="2551" w:type="dxa"/>
            <w:vAlign w:val="center"/>
          </w:tcPr>
          <w:p>
            <w:pPr>
              <w:pStyle w:val="13"/>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青少年事务社工经费发放准确率</w:t>
            </w:r>
          </w:p>
        </w:tc>
        <w:tc>
          <w:tcPr>
            <w:tcW w:w="3430" w:type="dxa"/>
            <w:vAlign w:val="center"/>
          </w:tcPr>
          <w:p>
            <w:pPr>
              <w:pStyle w:val="13"/>
            </w:pPr>
            <w:r>
              <w:t>通过青少年事务社工经费发放准确的人数与青少年事务社工经费发放总人数比对，反映青少年事务社工经费发放的准确情况。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青少年事务社工经费发放完成时间</w:t>
            </w:r>
          </w:p>
        </w:tc>
        <w:tc>
          <w:tcPr>
            <w:tcW w:w="3430" w:type="dxa"/>
            <w:vAlign w:val="center"/>
          </w:tcPr>
          <w:p>
            <w:pPr>
              <w:pStyle w:val="13"/>
            </w:pPr>
            <w:r>
              <w:t>通过考量实际青少年事务社工经费发放完成时间，反映青少年事务社工经费发放工作开展的完成情况。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青少年事务社工经费标准</w:t>
            </w:r>
          </w:p>
        </w:tc>
        <w:tc>
          <w:tcPr>
            <w:tcW w:w="3430" w:type="dxa"/>
            <w:vAlign w:val="center"/>
          </w:tcPr>
          <w:p>
            <w:pPr>
              <w:pStyle w:val="13"/>
            </w:pPr>
            <w:r>
              <w:t>通过区级实际支出标准与规定支出标准比对，反映青少年事务社工经费支出标准的符合情况。</w:t>
            </w:r>
          </w:p>
        </w:tc>
        <w:tc>
          <w:tcPr>
            <w:tcW w:w="2551" w:type="dxa"/>
            <w:vAlign w:val="center"/>
          </w:tcPr>
          <w:p>
            <w:pPr>
              <w:pStyle w:val="13"/>
            </w:pPr>
            <w:r>
              <w:t>≤7.44万元/年/人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青少年事务社工开展活动场次</w:t>
            </w:r>
          </w:p>
        </w:tc>
        <w:tc>
          <w:tcPr>
            <w:tcW w:w="3430" w:type="dxa"/>
            <w:vAlign w:val="center"/>
          </w:tcPr>
          <w:p>
            <w:pPr>
              <w:pStyle w:val="13"/>
            </w:pPr>
            <w:r>
              <w:t>通过青少年事务社工实际开展活动，提升辖区内青少年事务社会工作服务质量。</w:t>
            </w:r>
          </w:p>
        </w:tc>
        <w:tc>
          <w:tcPr>
            <w:tcW w:w="2551" w:type="dxa"/>
            <w:vAlign w:val="center"/>
          </w:tcPr>
          <w:p>
            <w:pPr>
              <w:pStyle w:val="13"/>
            </w:pPr>
            <w:r>
              <w:t>≥200场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提高新区青少年事务工作水平</w:t>
            </w:r>
          </w:p>
        </w:tc>
        <w:tc>
          <w:tcPr>
            <w:tcW w:w="3430" w:type="dxa"/>
            <w:vAlign w:val="center"/>
          </w:tcPr>
          <w:p>
            <w:pPr>
              <w:pStyle w:val="13"/>
            </w:pPr>
            <w:r>
              <w:t>通过保障青少年事务社工经费，推动青少年事务社工工作顺利开展</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青少年事务社工满意度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56C326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2025-01-21T10:58:31Z</dcterms:created>
  <dcterms:modified xsi:type="dcterms:W3CDTF">2025-01-21T02:58:31Z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2025-01-21T10:58:31Z</dcterms:created>
  <dcterms:modified xsi:type="dcterms:W3CDTF">2025-01-21T02:58:31Z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2025-01-21T10:58:31Z</dcterms:created>
  <dcterms:modified xsi:type="dcterms:W3CDTF">2025-01-21T02:58:31Z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2025-01-21T10:58:31Z</dcterms:created>
  <dcterms:modified xsi:type="dcterms:W3CDTF">2025-01-21T02:58:31Z</dcterms:modified>
</cp:coreProperties>
</file>

<file path=customXml/itemProps1.xml><?xml version="1.0" encoding="utf-8"?>
<ds:datastoreItem xmlns:ds="http://schemas.openxmlformats.org/officeDocument/2006/customXml" ds:itemID="{7443742b-7d34-44c2-b9f9-52cce9e3358f}">
  <ds:schemaRefs/>
</ds:datastoreItem>
</file>

<file path=customXml/itemProps2.xml><?xml version="1.0" encoding="utf-8"?>
<ds:datastoreItem xmlns:ds="http://schemas.openxmlformats.org/officeDocument/2006/customXml" ds:itemID="{e82ab3e0-9090-4cd2-b5b8-e010f38d4613}">
  <ds:schemaRefs/>
</ds:datastoreItem>
</file>

<file path=customXml/itemProps3.xml><?xml version="1.0" encoding="utf-8"?>
<ds:datastoreItem xmlns:ds="http://schemas.openxmlformats.org/officeDocument/2006/customXml" ds:itemID="{af60e2e9-fd9f-443a-a8d8-0c3cccbab3bf}">
  <ds:schemaRefs/>
</ds:datastoreItem>
</file>

<file path=customXml/itemProps4.xml><?xml version="1.0" encoding="utf-8"?>
<ds:datastoreItem xmlns:ds="http://schemas.openxmlformats.org/officeDocument/2006/customXml" ds:itemID="{ca2f11fe-40b5-4d60-b1d9-acaf60b90505}">
  <ds:schemaRefs/>
</ds:datastoreItem>
</file>

<file path=customXml/itemProps5.xml><?xml version="1.0" encoding="utf-8"?>
<ds:datastoreItem xmlns:ds="http://schemas.openxmlformats.org/officeDocument/2006/customXml" ds:itemID="{341dd754-d677-4bd4-a8b2-661f9c0b22ae}">
  <ds:schemaRefs/>
</ds:datastoreItem>
</file>

<file path=customXml/itemProps6.xml><?xml version="1.0" encoding="utf-8"?>
<ds:datastoreItem xmlns:ds="http://schemas.openxmlformats.org/officeDocument/2006/customXml" ds:itemID="{7a6fc444-60d3-4353-9311-26eb48494095}">
  <ds:schemaRefs/>
</ds:datastoreItem>
</file>

<file path=customXml/itemProps7.xml><?xml version="1.0" encoding="utf-8"?>
<ds:datastoreItem xmlns:ds="http://schemas.openxmlformats.org/officeDocument/2006/customXml" ds:itemID="{01d921a8-51ec-45e9-ba64-d7302e300bd0}">
  <ds:schemaRefs/>
</ds:datastoreItem>
</file>

<file path=customXml/itemProps8.xml><?xml version="1.0" encoding="utf-8"?>
<ds:datastoreItem xmlns:ds="http://schemas.openxmlformats.org/officeDocument/2006/customXml" ds:itemID="{0280d338-b52f-4ee0-b30d-1934f4bdd0d5}">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2025-01-21T10:58:00Z</dcterms:created>
  <dc:creator>Dell</dc:creator>
  <cp:lastModifiedBy>Dell</cp:lastModifiedBy>
  <dcterms:modified xsi:type="dcterms:W3CDTF">2025-01-21T05:31:33Z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5023D453F1C145BBA65F55BD80CCCD9A_13</vt:lpwstr>
  </property>
</Properties>
</file>