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bookmarkStart w:id="4" w:name="_GoBack"/>
      <w:bookmarkEnd w:id="4"/>
      <w:r>
        <w:rPr>
          <w:rFonts w:ascii="方正仿宋_GBK" w:hAnsi="方正仿宋_GBK" w:eastAsia="方正仿宋_GBK" w:cs="方正仿宋_GBK"/>
          <w:sz w:val="28"/>
        </w:rPr>
        <w:t>1.2025年编制外长聘-机关事业单位辅助人员（行政政法室）绩效目标表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667201天津市滨海新区网格化管理中心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2025年编制外长聘-机关事业单位辅助人员（行政政法室）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455000.00</w:t>
            </w:r>
          </w:p>
        </w:tc>
        <w:tc>
          <w:tcPr>
            <w:tcW w:w="1587" w:type="dxa"/>
            <w:vAlign w:val="center"/>
          </w:tcPr>
          <w:p>
            <w:pPr>
              <w:pStyle w:val="14"/>
            </w:pPr>
            <w:r>
              <w:t>其中：财政    资金</w:t>
            </w:r>
          </w:p>
        </w:tc>
        <w:tc>
          <w:tcPr>
            <w:tcW w:w="1843" w:type="dxa"/>
            <w:vAlign w:val="center"/>
          </w:tcPr>
          <w:p>
            <w:pPr>
              <w:pStyle w:val="13"/>
            </w:pPr>
            <w:r>
              <w:t>455000.00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≤6.5万元/年/人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≥85%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2.2025年网格化服务管理平台绩效目标表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667201天津市滨海新区网格化管理中心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2025年网格化服务管理平台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3600000.00</w:t>
            </w:r>
          </w:p>
        </w:tc>
        <w:tc>
          <w:tcPr>
            <w:tcW w:w="1587" w:type="dxa"/>
            <w:vAlign w:val="center"/>
          </w:tcPr>
          <w:p>
            <w:pPr>
              <w:pStyle w:val="14"/>
            </w:pPr>
            <w:r>
              <w:t>其中：财政    资金</w:t>
            </w:r>
          </w:p>
        </w:tc>
        <w:tc>
          <w:tcPr>
            <w:tcW w:w="1843" w:type="dxa"/>
            <w:vAlign w:val="center"/>
          </w:tcPr>
          <w:p>
            <w:pPr>
              <w:pStyle w:val="13"/>
            </w:pPr>
            <w:r>
              <w:t>3600000.00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通过采购第三方数据处理服务，保障区网格中心工作正常开展。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1.通过采购第三方数据处理服务，保障区网格中心工作正常开展。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全年数据处理数量</w:t>
            </w:r>
          </w:p>
        </w:tc>
        <w:tc>
          <w:tcPr>
            <w:tcW w:w="3430" w:type="dxa"/>
            <w:vAlign w:val="center"/>
          </w:tcPr>
          <w:p>
            <w:pPr>
              <w:pStyle w:val="13"/>
            </w:pPr>
            <w:r>
              <w:t>全年数据处理数量</w:t>
            </w:r>
          </w:p>
        </w:tc>
        <w:tc>
          <w:tcPr>
            <w:tcW w:w="2551" w:type="dxa"/>
            <w:vAlign w:val="center"/>
          </w:tcPr>
          <w:p>
            <w:pPr>
              <w:pStyle w:val="13"/>
            </w:pPr>
            <w:r>
              <w:t>≥300000件</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全年数据处理合格率</w:t>
            </w:r>
          </w:p>
        </w:tc>
        <w:tc>
          <w:tcPr>
            <w:tcW w:w="3430" w:type="dxa"/>
            <w:vAlign w:val="center"/>
          </w:tcPr>
          <w:p>
            <w:pPr>
              <w:pStyle w:val="13"/>
            </w:pPr>
            <w:r>
              <w:t>全年数据处理合格率</w:t>
            </w:r>
          </w:p>
        </w:tc>
        <w:tc>
          <w:tcPr>
            <w:tcW w:w="2551" w:type="dxa"/>
            <w:vAlign w:val="center"/>
          </w:tcPr>
          <w:p>
            <w:pPr>
              <w:pStyle w:val="13"/>
            </w:pPr>
            <w:r>
              <w:t>≥85百分比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数据处理服务时长</w:t>
            </w:r>
          </w:p>
        </w:tc>
        <w:tc>
          <w:tcPr>
            <w:tcW w:w="3430" w:type="dxa"/>
            <w:vAlign w:val="center"/>
          </w:tcPr>
          <w:p>
            <w:pPr>
              <w:pStyle w:val="13"/>
            </w:pPr>
            <w:r>
              <w:t>数据处理服务时长</w:t>
            </w:r>
          </w:p>
        </w:tc>
        <w:tc>
          <w:tcPr>
            <w:tcW w:w="2551" w:type="dxa"/>
            <w:vAlign w:val="center"/>
          </w:tcPr>
          <w:p>
            <w:pPr>
              <w:pStyle w:val="13"/>
            </w:pPr>
            <w:r>
              <w:t>365天</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全年数据处理费用</w:t>
            </w:r>
          </w:p>
        </w:tc>
        <w:tc>
          <w:tcPr>
            <w:tcW w:w="3430" w:type="dxa"/>
            <w:vAlign w:val="center"/>
          </w:tcPr>
          <w:p>
            <w:pPr>
              <w:pStyle w:val="13"/>
            </w:pPr>
            <w:r>
              <w:t>全年数据处理费用</w:t>
            </w:r>
          </w:p>
        </w:tc>
        <w:tc>
          <w:tcPr>
            <w:tcW w:w="2551" w:type="dxa"/>
            <w:vAlign w:val="center"/>
          </w:tcPr>
          <w:p>
            <w:pPr>
              <w:pStyle w:val="13"/>
            </w:pPr>
            <w:r>
              <w:t>≤3570000元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通过数据处理，助力解决群众诉求</w:t>
            </w:r>
          </w:p>
        </w:tc>
        <w:tc>
          <w:tcPr>
            <w:tcW w:w="3430" w:type="dxa"/>
            <w:vAlign w:val="center"/>
          </w:tcPr>
          <w:p>
            <w:pPr>
              <w:pStyle w:val="13"/>
            </w:pPr>
            <w:r>
              <w:t>通过数据处理，助力解决群众诉求</w:t>
            </w:r>
          </w:p>
        </w:tc>
        <w:tc>
          <w:tcPr>
            <w:tcW w:w="2551" w:type="dxa"/>
            <w:vAlign w:val="center"/>
          </w:tcPr>
          <w:p>
            <w:pPr>
              <w:pStyle w:val="13"/>
            </w:pPr>
            <w:r>
              <w:t>有效助力</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区网格中心满意度</w:t>
            </w:r>
          </w:p>
        </w:tc>
        <w:tc>
          <w:tcPr>
            <w:tcW w:w="3430" w:type="dxa"/>
            <w:vAlign w:val="center"/>
          </w:tcPr>
          <w:p>
            <w:pPr>
              <w:pStyle w:val="13"/>
            </w:pPr>
            <w:r>
              <w:t>区网格中心满意度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3.2025年网格图层更新绩效目标表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667201天津市滨海新区网格化管理中心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2025年网格图层更新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w:t>
            </w:r>
          </w:p>
        </w:tc>
        <w:tc>
          <w:tcPr>
            <w:tcW w:w="1587" w:type="dxa"/>
            <w:vAlign w:val="center"/>
          </w:tcPr>
          <w:p>
            <w:pPr>
              <w:pStyle w:val="14"/>
            </w:pPr>
            <w:r>
              <w:t>其中：财政    资金</w:t>
            </w:r>
          </w:p>
        </w:tc>
        <w:tc>
          <w:tcPr>
            <w:tcW w:w="1843" w:type="dxa"/>
            <w:vAlign w:val="center"/>
          </w:tcPr>
          <w:p>
            <w:pPr>
              <w:pStyle w:val="13"/>
            </w:pPr>
            <w:r>
              <w:t>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通过完成新区5个开发区、21个街镇的全科网格图层划分、调整工作，实现新区网格划分全域覆盖。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1.通过完成新区5个开发区、21个街镇的全科网格图层划分、调整工作，实现新区网格划分全域覆盖。</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划分网格总量</w:t>
            </w:r>
          </w:p>
        </w:tc>
        <w:tc>
          <w:tcPr>
            <w:tcW w:w="3430" w:type="dxa"/>
            <w:vAlign w:val="center"/>
          </w:tcPr>
          <w:p>
            <w:pPr>
              <w:pStyle w:val="13"/>
            </w:pPr>
            <w:r>
              <w:t>划分网格总量</w:t>
            </w:r>
          </w:p>
        </w:tc>
        <w:tc>
          <w:tcPr>
            <w:tcW w:w="2551" w:type="dxa"/>
            <w:vAlign w:val="center"/>
          </w:tcPr>
          <w:p>
            <w:pPr>
              <w:pStyle w:val="13"/>
            </w:pPr>
            <w:r>
              <w:t>≥4000个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网格图层滨海新区全域覆盖率</w:t>
            </w:r>
          </w:p>
        </w:tc>
        <w:tc>
          <w:tcPr>
            <w:tcW w:w="3430" w:type="dxa"/>
            <w:vAlign w:val="center"/>
          </w:tcPr>
          <w:p>
            <w:pPr>
              <w:pStyle w:val="13"/>
            </w:pPr>
            <w:r>
              <w:t>网格图层滨海新区全域覆盖率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网格图层更新保障时间</w:t>
            </w:r>
          </w:p>
        </w:tc>
        <w:tc>
          <w:tcPr>
            <w:tcW w:w="3430" w:type="dxa"/>
            <w:vAlign w:val="center"/>
          </w:tcPr>
          <w:p>
            <w:pPr>
              <w:pStyle w:val="13"/>
            </w:pPr>
            <w:r>
              <w:t>网格图层更新保障时间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单次图层更新服务费</w:t>
            </w:r>
          </w:p>
        </w:tc>
        <w:tc>
          <w:tcPr>
            <w:tcW w:w="3430" w:type="dxa"/>
            <w:vAlign w:val="center"/>
          </w:tcPr>
          <w:p>
            <w:pPr>
              <w:pStyle w:val="13"/>
            </w:pPr>
            <w:r>
              <w:t>单次图层更新服务费</w:t>
            </w:r>
          </w:p>
        </w:tc>
        <w:tc>
          <w:tcPr>
            <w:tcW w:w="2551" w:type="dxa"/>
            <w:vAlign w:val="center"/>
          </w:tcPr>
          <w:p>
            <w:pPr>
              <w:pStyle w:val="13"/>
            </w:pPr>
            <w:r>
              <w:t>15000元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提高社情民意掌握程度</w:t>
            </w:r>
          </w:p>
        </w:tc>
        <w:tc>
          <w:tcPr>
            <w:tcW w:w="3430" w:type="dxa"/>
            <w:vAlign w:val="center"/>
          </w:tcPr>
          <w:p>
            <w:pPr>
              <w:pStyle w:val="13"/>
            </w:pPr>
            <w:r>
              <w:t>提高社情民意掌握程度</w:t>
            </w:r>
          </w:p>
        </w:tc>
        <w:tc>
          <w:tcPr>
            <w:tcW w:w="2551" w:type="dxa"/>
            <w:vAlign w:val="center"/>
          </w:tcPr>
          <w:p>
            <w:pPr>
              <w:pStyle w:val="13"/>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区网格中心满意度</w:t>
            </w:r>
          </w:p>
        </w:tc>
        <w:tc>
          <w:tcPr>
            <w:tcW w:w="3430" w:type="dxa"/>
            <w:vAlign w:val="center"/>
          </w:tcPr>
          <w:p>
            <w:pPr>
              <w:pStyle w:val="13"/>
            </w:pPr>
            <w:r>
              <w:t>区网格中心满意度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4.2025年信息系统安全等级保护经费绩效目标表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667201天津市滨海新区网格化管理中心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2025年信息系统安全等级保护经费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118000.00</w:t>
            </w:r>
          </w:p>
        </w:tc>
        <w:tc>
          <w:tcPr>
            <w:tcW w:w="1587" w:type="dxa"/>
            <w:vAlign w:val="center"/>
          </w:tcPr>
          <w:p>
            <w:pPr>
              <w:pStyle w:val="14"/>
            </w:pPr>
            <w:r>
              <w:t>其中：财政    资金</w:t>
            </w:r>
          </w:p>
        </w:tc>
        <w:tc>
          <w:tcPr>
            <w:tcW w:w="1843" w:type="dxa"/>
            <w:vAlign w:val="center"/>
          </w:tcPr>
          <w:p>
            <w:pPr>
              <w:pStyle w:val="13"/>
            </w:pPr>
            <w:r>
              <w:t>118000.00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通过完成滨海新区网格化服务管理平台和组织在线平台网络安全等级保护测评服务，确保系统符合信息安全标准。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1.通过完成滨海新区网格化服务管理平台和组织在线平台网络安全等级保护测评服务，确保系统符合信息安全标准。</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完成等保测评信息系统数量</w:t>
            </w:r>
          </w:p>
        </w:tc>
        <w:tc>
          <w:tcPr>
            <w:tcW w:w="3430" w:type="dxa"/>
            <w:vAlign w:val="center"/>
          </w:tcPr>
          <w:p>
            <w:pPr>
              <w:pStyle w:val="13"/>
            </w:pPr>
            <w:r>
              <w:t>完成等保测评信息系统数量</w:t>
            </w:r>
          </w:p>
        </w:tc>
        <w:tc>
          <w:tcPr>
            <w:tcW w:w="2551" w:type="dxa"/>
            <w:vAlign w:val="center"/>
          </w:tcPr>
          <w:p>
            <w:pPr>
              <w:pStyle w:val="13"/>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信息系统通过等级测评级次</w:t>
            </w:r>
          </w:p>
        </w:tc>
        <w:tc>
          <w:tcPr>
            <w:tcW w:w="3430" w:type="dxa"/>
            <w:vAlign w:val="center"/>
          </w:tcPr>
          <w:p>
            <w:pPr>
              <w:pStyle w:val="13"/>
            </w:pPr>
            <w:r>
              <w:t>信息系统通过等级测评级次</w:t>
            </w:r>
          </w:p>
        </w:tc>
        <w:tc>
          <w:tcPr>
            <w:tcW w:w="2551" w:type="dxa"/>
            <w:vAlign w:val="center"/>
          </w:tcPr>
          <w:p>
            <w:pPr>
              <w:pStyle w:val="13"/>
            </w:pPr>
            <w:r>
              <w:t>3级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信息系统等保测评有效期</w:t>
            </w:r>
          </w:p>
        </w:tc>
        <w:tc>
          <w:tcPr>
            <w:tcW w:w="3430" w:type="dxa"/>
            <w:vAlign w:val="center"/>
          </w:tcPr>
          <w:p>
            <w:pPr>
              <w:pStyle w:val="13"/>
            </w:pPr>
            <w:r>
              <w:t>信息系统等保测评有效期</w:t>
            </w:r>
          </w:p>
        </w:tc>
        <w:tc>
          <w:tcPr>
            <w:tcW w:w="2551" w:type="dxa"/>
            <w:vAlign w:val="center"/>
          </w:tcPr>
          <w:p>
            <w:pPr>
              <w:pStyle w:val="13"/>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信息系统等保测评总费用</w:t>
            </w:r>
          </w:p>
        </w:tc>
        <w:tc>
          <w:tcPr>
            <w:tcW w:w="3430" w:type="dxa"/>
            <w:vAlign w:val="center"/>
          </w:tcPr>
          <w:p>
            <w:pPr>
              <w:pStyle w:val="13"/>
            </w:pPr>
            <w:r>
              <w:t>信息系统等保测评总费用</w:t>
            </w:r>
          </w:p>
        </w:tc>
        <w:tc>
          <w:tcPr>
            <w:tcW w:w="2551" w:type="dxa"/>
            <w:vAlign w:val="center"/>
          </w:tcPr>
          <w:p>
            <w:pPr>
              <w:pStyle w:val="13"/>
            </w:pPr>
            <w:r>
              <w:t>≤118000元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提高信息系统安全水平</w:t>
            </w:r>
          </w:p>
        </w:tc>
        <w:tc>
          <w:tcPr>
            <w:tcW w:w="3430" w:type="dxa"/>
            <w:vAlign w:val="center"/>
          </w:tcPr>
          <w:p>
            <w:pPr>
              <w:pStyle w:val="13"/>
            </w:pPr>
            <w:r>
              <w:t>提高信息系统安全水平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区网格中心满意度</w:t>
            </w:r>
          </w:p>
        </w:tc>
        <w:tc>
          <w:tcPr>
            <w:tcW w:w="3430" w:type="dxa"/>
            <w:vAlign w:val="center"/>
          </w:tcPr>
          <w:p>
            <w:pPr>
              <w:pStyle w:val="13"/>
            </w:pPr>
            <w:r>
              <w:t>区网格中心满意度</w:t>
            </w:r>
          </w:p>
        </w:tc>
        <w:tc>
          <w:tcPr>
            <w:tcW w:w="2551" w:type="dxa"/>
            <w:vAlign w:val="center"/>
          </w:tcPr>
          <w:p>
            <w:pPr>
              <w:pStyle w:val="13"/>
            </w:pPr>
            <w:r>
              <w:t>≥95百分比</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2AEF7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2025-01-21T11:00:23Z</dcterms:created>
  <dcterms:modified xsi:type="dcterms:W3CDTF">2025-01-21T03:00:23Z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2025-01-21T11:00:23Z</dcterms:created>
  <dcterms:modified xsi:type="dcterms:W3CDTF">2025-01-21T03:00:23Z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2025-01-21T11:00:22Z</dcterms:created>
  <dcterms:modified xsi:type="dcterms:W3CDTF">2025-01-21T03:00:22Z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2025-01-21T11:00:23Z</dcterms:created>
  <dcterms:modified xsi:type="dcterms:W3CDTF">2025-01-21T03:00:22Z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2025-01-21T11:00:22Z</dcterms:created>
  <dcterms:modified xsi:type="dcterms:W3CDTF">2025-01-21T03:00:22Z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2025-01-21T11:00:22Z</dcterms:created>
  <dcterms:modified xsi:type="dcterms:W3CDTF">2025-01-21T03:00:22Z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052904-8e46-4b8c-8025-29bb3cd2472a}">
  <ds:schemaRefs/>
</ds:datastoreItem>
</file>

<file path=customXml/itemProps10.xml><?xml version="1.0" encoding="utf-8"?>
<ds:datastoreItem xmlns:ds="http://schemas.openxmlformats.org/officeDocument/2006/customXml" ds:itemID="{c6b155dc-ec55-40ad-8ddc-9834a41f45bf}">
  <ds:schemaRefs/>
</ds:datastoreItem>
</file>

<file path=customXml/itemProps11.xml><?xml version="1.0" encoding="utf-8"?>
<ds:datastoreItem xmlns:ds="http://schemas.openxmlformats.org/officeDocument/2006/customXml" ds:itemID="{6f897fae-2931-4fde-bf62-c23f2f38b6c8}">
  <ds:schemaRefs/>
</ds:datastoreItem>
</file>

<file path=customXml/itemProps12.xml><?xml version="1.0" encoding="utf-8"?>
<ds:datastoreItem xmlns:ds="http://schemas.openxmlformats.org/officeDocument/2006/customXml" ds:itemID="{8c4f4da5-01f6-47ca-8d2b-bc587faae782}">
  <ds:schemaRefs/>
</ds:datastoreItem>
</file>

<file path=customXml/itemProps2.xml><?xml version="1.0" encoding="utf-8"?>
<ds:datastoreItem xmlns:ds="http://schemas.openxmlformats.org/officeDocument/2006/customXml" ds:itemID="{cf8d6545-1fac-416b-b457-58fb55cd288f}">
  <ds:schemaRefs/>
</ds:datastoreItem>
</file>

<file path=customXml/itemProps3.xml><?xml version="1.0" encoding="utf-8"?>
<ds:datastoreItem xmlns:ds="http://schemas.openxmlformats.org/officeDocument/2006/customXml" ds:itemID="{ced14e1e-9e18-4620-a614-510697c21b94}">
  <ds:schemaRefs/>
</ds:datastoreItem>
</file>

<file path=customXml/itemProps4.xml><?xml version="1.0" encoding="utf-8"?>
<ds:datastoreItem xmlns:ds="http://schemas.openxmlformats.org/officeDocument/2006/customXml" ds:itemID="{53168a27-21c4-487f-8028-fd61e1413b10}">
  <ds:schemaRefs/>
</ds:datastoreItem>
</file>

<file path=customXml/itemProps5.xml><?xml version="1.0" encoding="utf-8"?>
<ds:datastoreItem xmlns:ds="http://schemas.openxmlformats.org/officeDocument/2006/customXml" ds:itemID="{05b8d43c-6de3-4a35-bf6e-01c18af4deea}">
  <ds:schemaRefs/>
</ds:datastoreItem>
</file>

<file path=customXml/itemProps6.xml><?xml version="1.0" encoding="utf-8"?>
<ds:datastoreItem xmlns:ds="http://schemas.openxmlformats.org/officeDocument/2006/customXml" ds:itemID="{7b0a42fb-961a-43fd-8a75-e8cb84737f28}">
  <ds:schemaRefs/>
</ds:datastoreItem>
</file>

<file path=customXml/itemProps7.xml><?xml version="1.0" encoding="utf-8"?>
<ds:datastoreItem xmlns:ds="http://schemas.openxmlformats.org/officeDocument/2006/customXml" ds:itemID="{ca71c45d-16db-497e-b250-89534173bad8}">
  <ds:schemaRefs/>
</ds:datastoreItem>
</file>

<file path=customXml/itemProps8.xml><?xml version="1.0" encoding="utf-8"?>
<ds:datastoreItem xmlns:ds="http://schemas.openxmlformats.org/officeDocument/2006/customXml" ds:itemID="{ad9ad262-5a25-4e08-a8c8-4620b49db89e}">
  <ds:schemaRefs/>
</ds:datastoreItem>
</file>

<file path=customXml/itemProps9.xml><?xml version="1.0" encoding="utf-8"?>
<ds:datastoreItem xmlns:ds="http://schemas.openxmlformats.org/officeDocument/2006/customXml" ds:itemID="{657079f1-4a7f-479e-a530-5f86fd1c784e}">
  <ds:schemaRefs/>
</ds:datastoreItem>
</file>

<file path=docProps/app.xml><?xml version="1.0" encoding="utf-8"?>
<Properties xmlns="http://schemas.openxmlformats.org/officeDocument/2006/extended-properties" xmlns:vt="http://schemas.openxmlformats.org/officeDocument/2006/docPropsVTypes">
  <Pages>5</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2025-01-21T11:00:00Z</dcterms:created>
  <dc:creator>Dell</dc:creator>
  <cp:lastModifiedBy>Dell</cp:lastModifiedBy>
  <dcterms:modified xsi:type="dcterms:W3CDTF">2025-01-21T05:43:44Z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38ECE8E2AB7440958BDEF6FC280B1053_13</vt:lpwstr>
  </property>
</Properties>
</file>