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82965">
      <w:pPr>
        <w:jc w:val="center"/>
        <w:rPr>
          <w:rFonts w:ascii="黑体" w:hAnsi="黑体" w:eastAsia="黑体" w:cs="黑体"/>
          <w:b/>
          <w:bCs/>
          <w:sz w:val="44"/>
          <w:szCs w:val="44"/>
        </w:rPr>
      </w:pPr>
      <w:r>
        <w:rPr>
          <w:rFonts w:hint="eastAsia" w:ascii="黑体" w:hAnsi="黑体" w:eastAsia="黑体" w:cs="黑体"/>
          <w:b/>
          <w:bCs/>
          <w:sz w:val="44"/>
          <w:szCs w:val="44"/>
          <w:lang w:eastAsia="zh-CN"/>
        </w:rPr>
        <w:t>代理记账</w:t>
      </w:r>
      <w:bookmarkStart w:id="0" w:name="_GoBack"/>
      <w:bookmarkEnd w:id="0"/>
      <w:r>
        <w:rPr>
          <w:rFonts w:hint="eastAsia" w:ascii="黑体" w:hAnsi="黑体" w:eastAsia="黑体" w:cs="黑体"/>
          <w:b/>
          <w:bCs/>
          <w:sz w:val="44"/>
          <w:szCs w:val="44"/>
          <w:lang w:eastAsia="zh-CN"/>
        </w:rPr>
        <w:t>机构</w:t>
      </w:r>
      <w:r>
        <w:rPr>
          <w:rFonts w:hint="eastAsia" w:ascii="黑体" w:hAnsi="黑体" w:eastAsia="黑体" w:cs="黑体"/>
          <w:b/>
          <w:bCs/>
          <w:sz w:val="44"/>
          <w:szCs w:val="44"/>
        </w:rPr>
        <w:t>年度备案注意事项</w:t>
      </w:r>
    </w:p>
    <w:p w14:paraId="71F6D930">
      <w:pPr>
        <w:jc w:val="left"/>
        <w:rPr>
          <w:b/>
          <w:bCs/>
          <w:sz w:val="44"/>
          <w:szCs w:val="44"/>
        </w:rPr>
      </w:pPr>
    </w:p>
    <w:p w14:paraId="0EB418A4">
      <w:pPr>
        <w:numPr>
          <w:ilvl w:val="0"/>
          <w:numId w:val="1"/>
        </w:numPr>
        <w:tabs>
          <w:tab w:val="left" w:pos="720"/>
        </w:tabs>
        <w:spacing w:line="360" w:lineRule="auto"/>
        <w:ind w:left="180" w:firstLine="480" w:firstLineChars="200"/>
        <w:rPr>
          <w:rFonts w:ascii="宋体" w:hAnsi="宋体" w:cs="仿宋_GB2312"/>
          <w:sz w:val="24"/>
        </w:rPr>
      </w:pPr>
      <w:r>
        <w:rPr>
          <w:rFonts w:hint="eastAsia" w:ascii="宋体" w:hAnsi="宋体" w:cs="仿宋_GB2312"/>
          <w:sz w:val="24"/>
        </w:rPr>
        <w:t>打开浏览器（建议使用谷歌浏览器或360安全浏览器--极速模式，），在地址栏内输入</w:t>
      </w:r>
      <w:r>
        <w:rPr>
          <w:rFonts w:hint="eastAsia" w:ascii="宋体" w:hAnsi="宋体" w:cs="仿宋_GB2312"/>
          <w:b/>
          <w:bCs/>
          <w:sz w:val="24"/>
        </w:rPr>
        <w:t>全国代理记账</w:t>
      </w:r>
      <w:r>
        <w:rPr>
          <w:rFonts w:hint="eastAsia" w:ascii="宋体" w:hAnsi="宋体" w:cs="仿宋_GB2312"/>
          <w:b/>
          <w:bCs/>
          <w:sz w:val="24"/>
          <w:lang w:eastAsia="zh-CN"/>
        </w:rPr>
        <w:t>行业监管服务平台</w:t>
      </w:r>
      <w:r>
        <w:rPr>
          <w:rFonts w:hint="eastAsia" w:ascii="宋体" w:hAnsi="宋体" w:cs="仿宋_GB2312"/>
          <w:sz w:val="24"/>
        </w:rPr>
        <w:t>网址</w:t>
      </w:r>
      <w:r>
        <w:rPr>
          <w:rFonts w:hint="eastAsia" w:ascii="宋体" w:hAnsi="宋体" w:cs="仿宋_GB2312"/>
          <w:b/>
          <w:bCs/>
          <w:sz w:val="24"/>
        </w:rPr>
        <w:t>http://dljz.mof.gov.cn</w:t>
      </w:r>
      <w:r>
        <w:rPr>
          <w:rFonts w:hint="eastAsia" w:ascii="宋体" w:hAnsi="宋体" w:cs="仿宋_GB2312"/>
          <w:sz w:val="24"/>
        </w:rPr>
        <w:t>按回车</w:t>
      </w:r>
      <w:r>
        <w:rPr>
          <w:rFonts w:hint="eastAsia" w:ascii="宋体" w:hAnsi="宋体" w:cs="仿宋_GB2312"/>
          <w:sz w:val="24"/>
          <w:lang w:eastAsia="zh-CN"/>
        </w:rPr>
        <w:t>，</w:t>
      </w:r>
      <w:r>
        <w:rPr>
          <w:rFonts w:hint="eastAsia" w:ascii="宋体" w:hAnsi="宋体" w:cs="仿宋_GB2312"/>
          <w:sz w:val="24"/>
        </w:rPr>
        <w:t>如图</w:t>
      </w:r>
      <w:r>
        <w:rPr>
          <w:rFonts w:hint="eastAsia" w:ascii="宋体" w:hAnsi="宋体" w:cs="仿宋_GB2312"/>
          <w:sz w:val="24"/>
          <w:lang w:val="en-US" w:eastAsia="zh-CN"/>
        </w:rPr>
        <w:t>1所示。然后选择“机构用户”，点击进入登录界面如图2。</w:t>
      </w:r>
    </w:p>
    <w:p w14:paraId="17E9BBCA">
      <w:pPr>
        <w:numPr>
          <w:ilvl w:val="0"/>
          <w:numId w:val="0"/>
        </w:numPr>
        <w:tabs>
          <w:tab w:val="left" w:pos="720"/>
        </w:tabs>
        <w:spacing w:line="360" w:lineRule="auto"/>
        <w:ind w:leftChars="200"/>
        <w:jc w:val="center"/>
        <w:rPr>
          <w:rFonts w:hint="default" w:ascii="黑体" w:hAnsi="黑体" w:eastAsia="黑体" w:cs="黑体"/>
          <w:sz w:val="21"/>
          <w:szCs w:val="21"/>
          <w:lang w:val="en-US" w:eastAsia="zh-CN"/>
        </w:rPr>
      </w:pPr>
      <w:r>
        <w:rPr>
          <w:rFonts w:hint="eastAsia" w:ascii="宋体" w:hAnsi="宋体" w:eastAsiaTheme="minorEastAsia"/>
          <w:lang w:eastAsia="zh-CN"/>
        </w:rPr>
        <w:drawing>
          <wp:anchor distT="0" distB="0" distL="114300" distR="114300" simplePos="0" relativeHeight="251659264" behindDoc="0" locked="0" layoutInCell="1" allowOverlap="1">
            <wp:simplePos x="0" y="0"/>
            <wp:positionH relativeFrom="column">
              <wp:posOffset>323850</wp:posOffset>
            </wp:positionH>
            <wp:positionV relativeFrom="paragraph">
              <wp:posOffset>97155</wp:posOffset>
            </wp:positionV>
            <wp:extent cx="5131435" cy="3846830"/>
            <wp:effectExtent l="0" t="0" r="12065" b="1270"/>
            <wp:wrapSquare wrapText="bothSides"/>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4"/>
                    <a:stretch>
                      <a:fillRect/>
                    </a:stretch>
                  </pic:blipFill>
                  <pic:spPr>
                    <a:xfrm>
                      <a:off x="0" y="0"/>
                      <a:ext cx="5131435" cy="3846830"/>
                    </a:xfrm>
                    <a:prstGeom prst="rect">
                      <a:avLst/>
                    </a:prstGeom>
                  </pic:spPr>
                </pic:pic>
              </a:graphicData>
            </a:graphic>
          </wp:anchor>
        </w:drawing>
      </w:r>
      <w:r>
        <w:rPr>
          <w:rFonts w:hint="eastAsia" w:ascii="黑体" w:hAnsi="黑体" w:eastAsia="黑体" w:cs="黑体"/>
          <w:sz w:val="21"/>
          <w:szCs w:val="21"/>
          <w:lang w:val="en-US" w:eastAsia="zh-CN"/>
        </w:rPr>
        <w:t>图1</w:t>
      </w:r>
    </w:p>
    <w:p w14:paraId="4517318F">
      <w:pPr>
        <w:numPr>
          <w:ilvl w:val="0"/>
          <w:numId w:val="0"/>
        </w:numPr>
        <w:tabs>
          <w:tab w:val="left" w:pos="720"/>
        </w:tabs>
        <w:spacing w:line="360" w:lineRule="auto"/>
        <w:ind w:leftChars="200"/>
        <w:jc w:val="center"/>
        <w:rPr>
          <w:rFonts w:hint="eastAsia" w:ascii="黑体" w:hAnsi="黑体" w:eastAsia="黑体" w:cs="黑体"/>
          <w:sz w:val="21"/>
          <w:szCs w:val="21"/>
          <w:lang w:val="en-US" w:eastAsia="zh-CN"/>
        </w:rPr>
      </w:pPr>
    </w:p>
    <w:p w14:paraId="376B6301">
      <w:pPr>
        <w:numPr>
          <w:ilvl w:val="0"/>
          <w:numId w:val="0"/>
        </w:numPr>
        <w:tabs>
          <w:tab w:val="left" w:pos="720"/>
        </w:tabs>
        <w:spacing w:line="360" w:lineRule="auto"/>
        <w:ind w:leftChars="200" w:firstLine="480" w:firstLineChars="200"/>
        <w:jc w:val="both"/>
        <w:rPr>
          <w:rFonts w:hint="eastAsia" w:ascii="宋体" w:hAnsi="宋体" w:cs="仿宋_GB2312"/>
          <w:sz w:val="24"/>
          <w:lang w:eastAsia="zh-CN"/>
        </w:rPr>
      </w:pPr>
      <w:r>
        <w:rPr>
          <w:rFonts w:hint="eastAsia" w:ascii="宋体" w:hAnsi="宋体" w:cs="仿宋_GB2312"/>
          <w:sz w:val="24"/>
        </w:rPr>
        <w:t>2、</w:t>
      </w:r>
      <w:r>
        <w:rPr>
          <w:rFonts w:ascii="宋体" w:hAnsi="宋体" w:cs="仿宋_GB2312"/>
          <w:b/>
          <w:bCs/>
          <w:sz w:val="24"/>
        </w:rPr>
        <w:t>初次</w:t>
      </w:r>
      <w:r>
        <w:rPr>
          <w:rFonts w:ascii="宋体" w:hAnsi="宋体" w:cs="仿宋_GB2312"/>
          <w:sz w:val="24"/>
        </w:rPr>
        <w:t>登录点击“立即注册”，然后填写相关注册信息（2021年7月</w:t>
      </w:r>
      <w:r>
        <w:rPr>
          <w:rFonts w:hint="eastAsia" w:ascii="宋体" w:hAnsi="宋体" w:cs="仿宋_GB2312"/>
          <w:sz w:val="24"/>
          <w:lang w:val="en-US" w:eastAsia="zh-CN"/>
        </w:rPr>
        <w:t>证照分离改革试点工作已停止，按照财政部《关于做好中介机构从事代理记账业务审批有序衔接工作的通知》和《财政部关于做好2025年代理记账行业管理工作的通知》的要求，请在改革试验期成立的机构先补发许可证书然后进行年度备案的操作</w:t>
      </w:r>
      <w:r>
        <w:rPr>
          <w:rFonts w:ascii="宋体" w:hAnsi="宋体" w:cs="仿宋_GB2312"/>
          <w:sz w:val="24"/>
        </w:rPr>
        <w:t>）</w:t>
      </w:r>
      <w:r>
        <w:rPr>
          <w:rFonts w:hint="eastAsia" w:ascii="宋体" w:hAnsi="宋体" w:cs="仿宋_GB2312"/>
          <w:sz w:val="24"/>
          <w:lang w:eastAsia="zh-CN"/>
        </w:rPr>
        <w:t>。</w:t>
      </w:r>
    </w:p>
    <w:p w14:paraId="5B18007B">
      <w:pPr>
        <w:tabs>
          <w:tab w:val="left" w:pos="720"/>
        </w:tabs>
        <w:spacing w:line="360" w:lineRule="auto"/>
        <w:ind w:left="420" w:leftChars="200" w:firstLine="240" w:firstLineChars="100"/>
        <w:rPr>
          <w:rFonts w:hint="eastAsia" w:ascii="宋体" w:hAnsi="宋体" w:cs="仿宋_GB2312"/>
          <w:sz w:val="24"/>
          <w:lang w:val="en-US" w:eastAsia="zh-CN"/>
        </w:rPr>
      </w:pPr>
      <w:r>
        <w:rPr>
          <w:rFonts w:hint="eastAsia" w:ascii="宋体" w:hAnsi="宋体" w:cs="仿宋_GB2312"/>
          <w:sz w:val="24"/>
          <w:lang w:val="en-US" w:eastAsia="zh-CN"/>
        </w:rPr>
        <w:t xml:space="preserve"> </w:t>
      </w:r>
    </w:p>
    <w:p w14:paraId="70D0E772">
      <w:pPr>
        <w:tabs>
          <w:tab w:val="left" w:pos="720"/>
        </w:tabs>
        <w:spacing w:line="360" w:lineRule="auto"/>
        <w:ind w:left="420" w:leftChars="200" w:firstLine="480" w:firstLineChars="200"/>
        <w:rPr>
          <w:rFonts w:hint="eastAsia" w:ascii="宋体" w:hAnsi="宋体" w:cs="仿宋_GB2312"/>
          <w:sz w:val="24"/>
          <w:lang w:val="en-US" w:eastAsia="zh-CN"/>
        </w:rPr>
      </w:pPr>
      <w:r>
        <w:rPr>
          <w:rFonts w:hint="eastAsia" w:ascii="宋体" w:hAnsi="宋体" w:cs="仿宋_GB2312"/>
          <w:sz w:val="24"/>
          <w:lang w:val="en-US" w:eastAsia="zh-CN"/>
        </w:rPr>
        <w:t>3、老用户用本单位的“统一社会信用代码”和密码登录。登录后，点击“年度备案”—“总部机构年度备案”按钮。点击“新增”进入到年度备案界面，如图3所示，填写机构基本信息、专职从业人员信息、服务企业情况，并上传附件，点击保存提交，等待财政审核。</w:t>
      </w:r>
    </w:p>
    <w:p w14:paraId="7985FA1B">
      <w:pPr>
        <w:jc w:val="left"/>
        <w:rPr>
          <w:rFonts w:hint="eastAsia" w:ascii="宋体" w:hAnsi="宋体" w:eastAsiaTheme="minorEastAsia"/>
          <w:lang w:eastAsia="zh-CN"/>
        </w:rPr>
      </w:pPr>
      <w:r>
        <w:rPr>
          <w:rFonts w:hint="eastAsia" w:ascii="宋体" w:hAnsi="宋体" w:eastAsiaTheme="minorEastAsia"/>
          <w:lang w:eastAsia="zh-CN"/>
        </w:rPr>
        <w:drawing>
          <wp:anchor distT="0" distB="0" distL="114300" distR="114300" simplePos="0" relativeHeight="251660288" behindDoc="0" locked="0" layoutInCell="1" allowOverlap="1">
            <wp:simplePos x="0" y="0"/>
            <wp:positionH relativeFrom="column">
              <wp:posOffset>152400</wp:posOffset>
            </wp:positionH>
            <wp:positionV relativeFrom="paragraph">
              <wp:posOffset>76200</wp:posOffset>
            </wp:positionV>
            <wp:extent cx="5406390" cy="3779520"/>
            <wp:effectExtent l="0" t="0" r="3810" b="11430"/>
            <wp:wrapSquare wrapText="bothSides"/>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5"/>
                    <a:stretch>
                      <a:fillRect/>
                    </a:stretch>
                  </pic:blipFill>
                  <pic:spPr>
                    <a:xfrm>
                      <a:off x="0" y="0"/>
                      <a:ext cx="5406390" cy="3779520"/>
                    </a:xfrm>
                    <a:prstGeom prst="rect">
                      <a:avLst/>
                    </a:prstGeom>
                  </pic:spPr>
                </pic:pic>
              </a:graphicData>
            </a:graphic>
          </wp:anchor>
        </w:drawing>
      </w:r>
    </w:p>
    <w:p w14:paraId="241DD08B">
      <w:pPr>
        <w:jc w:val="center"/>
        <w:rPr>
          <w:rFonts w:hint="eastAsia" w:ascii="黑体" w:hAnsi="黑体" w:eastAsia="黑体" w:cs="黑体"/>
          <w:lang w:val="en-US" w:eastAsia="zh-CN"/>
        </w:rPr>
      </w:pPr>
      <w:r>
        <w:rPr>
          <w:rFonts w:hint="eastAsia" w:ascii="黑体" w:hAnsi="黑体" w:eastAsia="黑体" w:cs="黑体"/>
          <w:lang w:eastAsia="zh-CN"/>
        </w:rPr>
        <w:t>图</w:t>
      </w:r>
      <w:r>
        <w:rPr>
          <w:rFonts w:hint="eastAsia" w:ascii="黑体" w:hAnsi="黑体" w:eastAsia="黑体" w:cs="黑体"/>
          <w:lang w:val="en-US" w:eastAsia="zh-CN"/>
        </w:rPr>
        <w:t>2</w:t>
      </w:r>
    </w:p>
    <w:p w14:paraId="7F789CAA">
      <w:pPr>
        <w:tabs>
          <w:tab w:val="left" w:pos="720"/>
        </w:tabs>
        <w:spacing w:line="360" w:lineRule="auto"/>
        <w:ind w:left="420" w:leftChars="200" w:firstLine="210" w:firstLineChars="100"/>
        <w:rPr>
          <w:rFonts w:hint="eastAsia" w:ascii="宋体" w:hAnsi="宋体" w:cs="仿宋_GB2312"/>
          <w:sz w:val="24"/>
          <w:lang w:val="en-US" w:eastAsia="zh-CN"/>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171450</wp:posOffset>
            </wp:positionH>
            <wp:positionV relativeFrom="paragraph">
              <wp:posOffset>560070</wp:posOffset>
            </wp:positionV>
            <wp:extent cx="5332095" cy="2738120"/>
            <wp:effectExtent l="0" t="0" r="1905" b="5080"/>
            <wp:wrapSquare wrapText="bothSides"/>
            <wp:docPr id="7"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
                    <pic:cNvPicPr>
                      <a:picLocks noChangeAspect="1"/>
                    </pic:cNvPicPr>
                  </pic:nvPicPr>
                  <pic:blipFill>
                    <a:blip r:embed="rId6"/>
                    <a:stretch>
                      <a:fillRect/>
                    </a:stretch>
                  </pic:blipFill>
                  <pic:spPr>
                    <a:xfrm>
                      <a:off x="0" y="0"/>
                      <a:ext cx="5332095" cy="2738120"/>
                    </a:xfrm>
                    <a:prstGeom prst="rect">
                      <a:avLst/>
                    </a:prstGeom>
                  </pic:spPr>
                </pic:pic>
              </a:graphicData>
            </a:graphic>
          </wp:anchor>
        </w:drawing>
      </w:r>
    </w:p>
    <w:p w14:paraId="5860D3F6">
      <w:pPr>
        <w:tabs>
          <w:tab w:val="left" w:pos="720"/>
        </w:tabs>
        <w:spacing w:line="360" w:lineRule="auto"/>
        <w:rPr>
          <w:rFonts w:hint="eastAsia" w:eastAsiaTheme="minorEastAsia"/>
          <w:lang w:eastAsia="zh-CN"/>
        </w:rPr>
      </w:pPr>
    </w:p>
    <w:p w14:paraId="2AD4B9A0">
      <w:pPr>
        <w:jc w:val="center"/>
        <w:rPr>
          <w:rFonts w:hint="default" w:ascii="黑体" w:hAnsi="黑体" w:eastAsia="黑体" w:cs="黑体"/>
          <w:lang w:val="en-US" w:eastAsia="zh-CN"/>
        </w:rPr>
      </w:pPr>
      <w:r>
        <w:rPr>
          <w:rFonts w:hint="eastAsia" w:ascii="黑体" w:hAnsi="黑体" w:eastAsia="黑体" w:cs="黑体"/>
          <w:lang w:eastAsia="zh-CN"/>
        </w:rPr>
        <w:t>图</w:t>
      </w:r>
      <w:r>
        <w:rPr>
          <w:rFonts w:hint="eastAsia" w:ascii="黑体" w:hAnsi="黑体" w:eastAsia="黑体" w:cs="黑体"/>
          <w:lang w:val="en-US" w:eastAsia="zh-CN"/>
        </w:rPr>
        <w:t>3</w:t>
      </w:r>
    </w:p>
    <w:p w14:paraId="7D6D20AB">
      <w:pPr>
        <w:tabs>
          <w:tab w:val="left" w:pos="720"/>
        </w:tabs>
        <w:spacing w:line="360" w:lineRule="auto"/>
        <w:ind w:left="420" w:leftChars="200" w:firstLine="240" w:firstLineChars="100"/>
        <w:rPr>
          <w:rFonts w:hint="eastAsia" w:ascii="宋体" w:hAnsi="宋体" w:cs="仿宋_GB2312"/>
          <w:sz w:val="24"/>
        </w:rPr>
      </w:pPr>
    </w:p>
    <w:p w14:paraId="7C90D2CD">
      <w:pPr>
        <w:numPr>
          <w:ilvl w:val="0"/>
          <w:numId w:val="2"/>
        </w:numPr>
        <w:tabs>
          <w:tab w:val="left" w:pos="720"/>
        </w:tabs>
        <w:spacing w:line="360" w:lineRule="auto"/>
        <w:ind w:left="420" w:leftChars="200" w:firstLine="480" w:firstLineChars="200"/>
        <w:rPr>
          <w:rFonts w:ascii="宋体" w:hAnsi="宋体" w:cs="仿宋_GB2312"/>
          <w:b w:val="0"/>
          <w:bCs w:val="0"/>
          <w:sz w:val="24"/>
          <w:highlight w:val="none"/>
        </w:rPr>
      </w:pPr>
      <w:r>
        <w:rPr>
          <w:rFonts w:hint="eastAsia" w:ascii="宋体" w:hAnsi="宋体" w:cs="仿宋_GB2312"/>
          <w:sz w:val="24"/>
        </w:rPr>
        <w:t>信息填写完毕后，</w:t>
      </w:r>
      <w:r>
        <w:rPr>
          <w:rFonts w:hint="eastAsia" w:ascii="宋体" w:hAnsi="宋体" w:cs="仿宋_GB2312"/>
          <w:sz w:val="24"/>
          <w:lang w:eastAsia="zh-CN"/>
        </w:rPr>
        <w:t>请</w:t>
      </w:r>
      <w:r>
        <w:rPr>
          <w:rFonts w:hint="eastAsia" w:ascii="宋体" w:hAnsi="宋体" w:cs="仿宋_GB2312"/>
          <w:sz w:val="24"/>
        </w:rPr>
        <w:t>认真检查（</w:t>
      </w:r>
      <w:r>
        <w:rPr>
          <w:rFonts w:hint="eastAsia" w:ascii="宋体" w:hAnsi="宋体" w:cs="仿宋_GB2312"/>
          <w:b/>
          <w:bCs/>
          <w:sz w:val="24"/>
        </w:rPr>
        <w:t>原则上</w:t>
      </w:r>
      <w:r>
        <w:rPr>
          <w:rFonts w:hint="eastAsia" w:ascii="宋体" w:hAnsi="宋体" w:cs="仿宋_GB2312"/>
          <w:b/>
          <w:bCs/>
          <w:sz w:val="24"/>
          <w:lang w:eastAsia="zh-CN"/>
        </w:rPr>
        <w:t>专职从业人员数量应为流入流出变动后现有的</w:t>
      </w:r>
      <w:r>
        <w:rPr>
          <w:rFonts w:hint="eastAsia" w:ascii="宋体" w:hAnsi="宋体" w:cs="仿宋_GB2312"/>
          <w:b/>
          <w:bCs/>
          <w:sz w:val="24"/>
        </w:rPr>
        <w:t>从业人员数量，</w:t>
      </w:r>
      <w:r>
        <w:rPr>
          <w:rFonts w:hint="eastAsia" w:ascii="宋体" w:hAnsi="宋体" w:cs="仿宋_GB2312"/>
          <w:b/>
          <w:bCs/>
          <w:sz w:val="24"/>
          <w:lang w:eastAsia="zh-CN"/>
        </w:rPr>
        <w:t>且</w:t>
      </w:r>
      <w:r>
        <w:rPr>
          <w:rFonts w:hint="eastAsia" w:ascii="宋体" w:hAnsi="宋体" w:cs="仿宋_GB2312"/>
          <w:b/>
          <w:bCs/>
          <w:sz w:val="24"/>
        </w:rPr>
        <w:t>从业人员数量</w:t>
      </w:r>
      <w:r>
        <w:rPr>
          <w:rFonts w:hint="eastAsia" w:ascii="宋体" w:hAnsi="宋体" w:cs="仿宋_GB2312"/>
          <w:b/>
          <w:bCs/>
          <w:sz w:val="24"/>
          <w:lang w:eastAsia="zh-CN"/>
        </w:rPr>
        <w:t>要</w:t>
      </w:r>
      <w:r>
        <w:rPr>
          <w:rFonts w:hint="eastAsia" w:ascii="宋体" w:hAnsi="宋体" w:cs="仿宋_GB2312"/>
          <w:b/>
          <w:bCs/>
          <w:sz w:val="24"/>
        </w:rPr>
        <w:t>与专职从业人员信息</w:t>
      </w:r>
      <w:r>
        <w:rPr>
          <w:rFonts w:hint="eastAsia" w:ascii="宋体" w:hAnsi="宋体" w:cs="仿宋_GB2312"/>
          <w:b/>
          <w:bCs/>
          <w:sz w:val="24"/>
          <w:lang w:eastAsia="zh-CN"/>
        </w:rPr>
        <w:t>表</w:t>
      </w:r>
      <w:r>
        <w:rPr>
          <w:rFonts w:hint="eastAsia" w:ascii="宋体" w:hAnsi="宋体" w:cs="仿宋_GB2312"/>
          <w:b/>
          <w:bCs/>
          <w:sz w:val="24"/>
        </w:rPr>
        <w:t>相对应；机构年度总收入大于等于代理记账业务收入</w:t>
      </w:r>
      <w:r>
        <w:rPr>
          <w:rFonts w:hint="eastAsia" w:ascii="宋体" w:hAnsi="宋体" w:cs="仿宋_GB2312"/>
          <w:b/>
          <w:bCs/>
          <w:sz w:val="24"/>
          <w:lang w:eastAsia="zh-CN"/>
        </w:rPr>
        <w:t>，注意单位</w:t>
      </w:r>
      <w:r>
        <w:rPr>
          <w:rFonts w:hint="eastAsia" w:ascii="宋体" w:hAnsi="宋体" w:cs="仿宋_GB2312"/>
          <w:sz w:val="24"/>
        </w:rPr>
        <w:t>）。</w:t>
      </w:r>
      <w:r>
        <w:rPr>
          <w:rFonts w:hint="eastAsia" w:ascii="宋体" w:hAnsi="宋体" w:cs="仿宋_GB2312"/>
          <w:b w:val="0"/>
          <w:bCs w:val="0"/>
          <w:sz w:val="24"/>
          <w:highlight w:val="none"/>
        </w:rPr>
        <w:t>预览</w:t>
      </w:r>
      <w:r>
        <w:rPr>
          <w:rFonts w:hint="eastAsia" w:ascii="宋体" w:hAnsi="宋体" w:cs="仿宋_GB2312"/>
          <w:b w:val="0"/>
          <w:bCs w:val="0"/>
          <w:sz w:val="24"/>
          <w:highlight w:val="none"/>
          <w:lang w:eastAsia="zh-CN"/>
        </w:rPr>
        <w:t>状态下调整</w:t>
      </w:r>
      <w:r>
        <w:rPr>
          <w:rFonts w:hint="eastAsia" w:ascii="宋体" w:hAnsi="宋体" w:cs="仿宋_GB2312"/>
          <w:b w:val="0"/>
          <w:bCs w:val="0"/>
          <w:sz w:val="24"/>
          <w:highlight w:val="none"/>
        </w:rPr>
        <w:t>页边距，将边格</w:t>
      </w:r>
      <w:r>
        <w:rPr>
          <w:rFonts w:hint="eastAsia" w:ascii="宋体" w:hAnsi="宋体" w:cs="仿宋_GB2312"/>
          <w:b w:val="0"/>
          <w:bCs w:val="0"/>
          <w:sz w:val="24"/>
          <w:highlight w:val="none"/>
          <w:lang w:eastAsia="zh-CN"/>
        </w:rPr>
        <w:t>和全部填写内容</w:t>
      </w:r>
      <w:r>
        <w:rPr>
          <w:rFonts w:hint="eastAsia" w:ascii="宋体" w:hAnsi="宋体" w:cs="仿宋_GB2312"/>
          <w:b w:val="0"/>
          <w:bCs w:val="0"/>
          <w:sz w:val="24"/>
          <w:highlight w:val="none"/>
        </w:rPr>
        <w:t>显示出来，</w:t>
      </w:r>
      <w:r>
        <w:rPr>
          <w:rFonts w:hint="eastAsia" w:ascii="宋体" w:hAnsi="宋体" w:cs="仿宋_GB2312"/>
          <w:b w:val="0"/>
          <w:bCs w:val="0"/>
          <w:sz w:val="24"/>
          <w:highlight w:val="none"/>
          <w:lang w:eastAsia="zh-CN"/>
        </w:rPr>
        <w:t>确认无误打印。</w:t>
      </w:r>
      <w:r>
        <w:rPr>
          <w:rFonts w:hint="eastAsia" w:ascii="宋体" w:hAnsi="宋体" w:cs="仿宋_GB2312"/>
          <w:b w:val="0"/>
          <w:bCs w:val="0"/>
          <w:sz w:val="24"/>
          <w:highlight w:val="none"/>
        </w:rPr>
        <w:t>然后法人签字</w:t>
      </w:r>
      <w:r>
        <w:rPr>
          <w:rFonts w:hint="eastAsia" w:ascii="宋体" w:hAnsi="宋体" w:cs="仿宋_GB2312"/>
          <w:b w:val="0"/>
          <w:bCs w:val="0"/>
          <w:sz w:val="24"/>
          <w:highlight w:val="none"/>
          <w:lang w:val="en-US" w:eastAsia="zh-CN"/>
        </w:rPr>
        <w:t>盖</w:t>
      </w:r>
      <w:r>
        <w:rPr>
          <w:rFonts w:hint="eastAsia" w:ascii="宋体" w:hAnsi="宋体" w:cs="仿宋_GB2312"/>
          <w:b w:val="0"/>
          <w:bCs w:val="0"/>
          <w:sz w:val="24"/>
          <w:highlight w:val="none"/>
          <w:lang w:eastAsia="zh-CN"/>
        </w:rPr>
        <w:t>公</w:t>
      </w:r>
      <w:r>
        <w:rPr>
          <w:rFonts w:hint="eastAsia" w:ascii="宋体" w:hAnsi="宋体" w:cs="仿宋_GB2312"/>
          <w:b w:val="0"/>
          <w:bCs w:val="0"/>
          <w:sz w:val="24"/>
          <w:highlight w:val="none"/>
        </w:rPr>
        <w:t>章、填写日期后上传</w:t>
      </w:r>
      <w:r>
        <w:rPr>
          <w:rFonts w:hint="eastAsia" w:ascii="宋体" w:hAnsi="宋体" w:cs="仿宋_GB2312"/>
          <w:b w:val="0"/>
          <w:bCs w:val="0"/>
          <w:sz w:val="24"/>
          <w:highlight w:val="none"/>
          <w:lang w:eastAsia="zh-CN"/>
        </w:rPr>
        <w:t>至附件</w:t>
      </w:r>
      <w:r>
        <w:rPr>
          <w:rFonts w:hint="eastAsia" w:ascii="宋体" w:hAnsi="宋体" w:cs="仿宋_GB2312"/>
          <w:b w:val="0"/>
          <w:bCs w:val="0"/>
          <w:sz w:val="24"/>
          <w:highlight w:val="none"/>
        </w:rPr>
        <w:t>。</w:t>
      </w:r>
      <w:r>
        <w:rPr>
          <w:rFonts w:hint="eastAsia" w:ascii="宋体" w:hAnsi="宋体" w:cs="仿宋_GB2312"/>
          <w:b w:val="0"/>
          <w:bCs w:val="0"/>
          <w:sz w:val="24"/>
          <w:highlight w:val="none"/>
          <w:lang w:eastAsia="zh-CN"/>
        </w:rPr>
        <w:t>同时</w:t>
      </w:r>
      <w:r>
        <w:rPr>
          <w:rFonts w:hint="eastAsia" w:ascii="宋体" w:hAnsi="宋体" w:cs="仿宋_GB2312"/>
          <w:b w:val="0"/>
          <w:bCs w:val="0"/>
          <w:sz w:val="24"/>
          <w:highlight w:val="none"/>
        </w:rPr>
        <w:t>上传代理记账业务负责人和其他专职从业人员</w:t>
      </w:r>
      <w:r>
        <w:rPr>
          <w:rFonts w:hint="eastAsia" w:ascii="宋体" w:hAnsi="宋体" w:cs="仿宋_GB2312"/>
          <w:b w:val="0"/>
          <w:bCs w:val="0"/>
          <w:sz w:val="24"/>
          <w:highlight w:val="none"/>
          <w:lang w:eastAsia="zh-CN"/>
        </w:rPr>
        <w:t>书面</w:t>
      </w:r>
      <w:r>
        <w:rPr>
          <w:rFonts w:hint="eastAsia" w:ascii="宋体" w:hAnsi="宋体" w:cs="仿宋_GB2312"/>
          <w:b w:val="0"/>
          <w:bCs w:val="0"/>
          <w:sz w:val="24"/>
          <w:highlight w:val="none"/>
        </w:rPr>
        <w:t>承诺书。</w:t>
      </w:r>
    </w:p>
    <w:p w14:paraId="7A4EC4F3">
      <w:pPr>
        <w:tabs>
          <w:tab w:val="left" w:pos="720"/>
        </w:tabs>
        <w:spacing w:line="360" w:lineRule="auto"/>
        <w:ind w:left="420" w:leftChars="200" w:firstLine="480" w:firstLineChars="200"/>
        <w:rPr>
          <w:rFonts w:hint="eastAsia" w:ascii="宋体" w:hAnsi="宋体" w:cs="仿宋_GB2312"/>
          <w:sz w:val="24"/>
        </w:rPr>
      </w:pPr>
    </w:p>
    <w:p w14:paraId="6B987D33">
      <w:pPr>
        <w:tabs>
          <w:tab w:val="left" w:pos="720"/>
        </w:tabs>
        <w:spacing w:line="360" w:lineRule="auto"/>
        <w:ind w:left="420" w:leftChars="200" w:firstLine="480" w:firstLineChars="200"/>
        <w:rPr>
          <w:rFonts w:hint="eastAsia" w:ascii="宋体" w:hAnsi="宋体" w:cs="仿宋_GB2312" w:eastAsiaTheme="minorEastAsia"/>
          <w:sz w:val="24"/>
          <w:lang w:eastAsia="zh-CN"/>
        </w:rPr>
      </w:pPr>
      <w:r>
        <w:rPr>
          <w:rFonts w:hint="eastAsia" w:ascii="宋体" w:hAnsi="宋体" w:cs="仿宋_GB2312"/>
          <w:sz w:val="24"/>
        </w:rPr>
        <w:t>以上为备案工作的注意事项，有任何问题可在管理</w:t>
      </w:r>
      <w:r>
        <w:rPr>
          <w:rFonts w:hint="eastAsia" w:ascii="宋体" w:hAnsi="宋体" w:cs="仿宋_GB2312"/>
          <w:sz w:val="24"/>
          <w:lang w:val="en-US" w:eastAsia="zh-CN"/>
        </w:rPr>
        <w:t>QQ群</w:t>
      </w:r>
      <w:r>
        <w:rPr>
          <w:rFonts w:hint="eastAsia" w:ascii="宋体" w:hAnsi="宋体" w:cs="仿宋_GB2312"/>
          <w:sz w:val="24"/>
        </w:rPr>
        <w:t>中提问或拨打电话65306962咨询</w:t>
      </w:r>
      <w:r>
        <w:rPr>
          <w:rFonts w:hint="eastAsia" w:ascii="宋体" w:hAnsi="宋体" w:cs="仿宋_GB2312"/>
          <w:sz w:val="24"/>
          <w:lang w:eastAsia="zh-CN"/>
        </w:rPr>
        <w:t>。</w:t>
      </w:r>
    </w:p>
    <w:p w14:paraId="72748D71">
      <w:pPr>
        <w:tabs>
          <w:tab w:val="left" w:pos="720"/>
        </w:tabs>
        <w:spacing w:line="360" w:lineRule="auto"/>
        <w:ind w:left="420" w:leftChars="200" w:firstLine="240" w:firstLineChars="100"/>
        <w:rPr>
          <w:rFonts w:ascii="宋体" w:hAnsi="宋体" w:cs="仿宋_GB2312"/>
          <w:sz w:val="24"/>
        </w:rPr>
      </w:pPr>
    </w:p>
    <w:p w14:paraId="79EA9119">
      <w:pPr>
        <w:tabs>
          <w:tab w:val="left" w:pos="720"/>
        </w:tabs>
        <w:spacing w:line="360" w:lineRule="auto"/>
        <w:ind w:left="420" w:leftChars="200" w:firstLine="240" w:firstLineChars="100"/>
        <w:rPr>
          <w:rFonts w:ascii="宋体" w:hAnsi="宋体" w:cs="仿宋_GB2312"/>
          <w:sz w:val="24"/>
        </w:rPr>
      </w:pPr>
    </w:p>
    <w:p w14:paraId="1666AB65">
      <w:pPr>
        <w:tabs>
          <w:tab w:val="left" w:pos="720"/>
        </w:tabs>
        <w:spacing w:line="360" w:lineRule="auto"/>
        <w:ind w:left="420" w:leftChars="200" w:firstLine="240" w:firstLineChars="100"/>
        <w:rPr>
          <w:rFonts w:ascii="宋体" w:hAnsi="宋体" w:cs="仿宋_GB2312"/>
          <w:sz w:val="24"/>
        </w:rPr>
      </w:pPr>
      <w:r>
        <w:rPr>
          <w:rFonts w:hint="eastAsia" w:ascii="宋体" w:hAnsi="宋体" w:cs="仿宋_GB2312"/>
          <w:sz w:val="24"/>
        </w:rPr>
        <w:t xml:space="preserve">                                 滨海新区财政局综合业务室</w:t>
      </w:r>
    </w:p>
    <w:p w14:paraId="2262EB43">
      <w:pPr>
        <w:tabs>
          <w:tab w:val="left" w:pos="720"/>
        </w:tabs>
        <w:spacing w:line="360" w:lineRule="auto"/>
        <w:ind w:left="420" w:leftChars="200" w:firstLine="240" w:firstLineChars="100"/>
        <w:rPr>
          <w:rFonts w:ascii="宋体" w:hAnsi="宋体" w:cs="仿宋_GB2312"/>
          <w:sz w:val="24"/>
        </w:rPr>
      </w:pPr>
      <w:r>
        <w:rPr>
          <w:rFonts w:hint="eastAsia" w:ascii="宋体" w:hAnsi="宋体" w:cs="仿宋_GB2312"/>
          <w:sz w:val="24"/>
        </w:rPr>
        <w:t xml:space="preserve">                                         202</w:t>
      </w:r>
      <w:r>
        <w:rPr>
          <w:rFonts w:hint="eastAsia" w:ascii="宋体" w:hAnsi="宋体" w:cs="仿宋_GB2312"/>
          <w:sz w:val="24"/>
          <w:lang w:val="en-US" w:eastAsia="zh-CN"/>
        </w:rPr>
        <w:t>5</w:t>
      </w:r>
      <w:r>
        <w:rPr>
          <w:rFonts w:hint="eastAsia" w:ascii="宋体" w:hAnsi="宋体" w:cs="仿宋_GB2312"/>
          <w:sz w:val="24"/>
        </w:rPr>
        <w:t>年</w:t>
      </w:r>
      <w:r>
        <w:rPr>
          <w:rFonts w:hint="eastAsia" w:ascii="宋体" w:hAnsi="宋体" w:cs="仿宋_GB2312"/>
          <w:sz w:val="24"/>
          <w:lang w:val="en-US" w:eastAsia="zh-CN"/>
        </w:rPr>
        <w:t>3</w:t>
      </w:r>
      <w:r>
        <w:rPr>
          <w:rFonts w:hint="eastAsia" w:ascii="宋体" w:hAnsi="宋体" w:cs="仿宋_GB2312"/>
          <w:sz w:val="24"/>
        </w:rPr>
        <w:t>月</w:t>
      </w:r>
    </w:p>
    <w:p w14:paraId="04CBF7E3">
      <w:pPr>
        <w:tabs>
          <w:tab w:val="left" w:pos="720"/>
        </w:tabs>
        <w:spacing w:line="360" w:lineRule="auto"/>
        <w:ind w:left="420" w:leftChars="200" w:firstLine="210" w:firstLineChars="100"/>
      </w:pPr>
    </w:p>
    <w:sectPr>
      <w:pgSz w:w="11906" w:h="16838"/>
      <w:pgMar w:top="1440" w:right="1463" w:bottom="132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AFB7A"/>
    <w:multiLevelType w:val="singleLevel"/>
    <w:tmpl w:val="28AAFB7A"/>
    <w:lvl w:ilvl="0" w:tentative="0">
      <w:start w:val="4"/>
      <w:numFmt w:val="decimal"/>
      <w:suff w:val="nothing"/>
      <w:lvlText w:val="%1、"/>
      <w:lvlJc w:val="left"/>
    </w:lvl>
  </w:abstractNum>
  <w:abstractNum w:abstractNumId="1">
    <w:nsid w:val="5653E5FE"/>
    <w:multiLevelType w:val="singleLevel"/>
    <w:tmpl w:val="5653E5F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kYzFmNTk2MTQ0YzBkN2NiMTFiZWRjNTgzMmI1YmUifQ=="/>
  </w:docVars>
  <w:rsids>
    <w:rsidRoot w:val="64CE7D9A"/>
    <w:rsid w:val="003261E6"/>
    <w:rsid w:val="007C7EF4"/>
    <w:rsid w:val="00B00E58"/>
    <w:rsid w:val="08FE6095"/>
    <w:rsid w:val="11DF3773"/>
    <w:rsid w:val="159E5286"/>
    <w:rsid w:val="19C73E0A"/>
    <w:rsid w:val="23B272BC"/>
    <w:rsid w:val="2529250B"/>
    <w:rsid w:val="273677D8"/>
    <w:rsid w:val="3045283A"/>
    <w:rsid w:val="35AC3872"/>
    <w:rsid w:val="392F3FC1"/>
    <w:rsid w:val="3F582DEB"/>
    <w:rsid w:val="3FD033C7"/>
    <w:rsid w:val="45C407F8"/>
    <w:rsid w:val="4C004255"/>
    <w:rsid w:val="595B5103"/>
    <w:rsid w:val="5C951D6B"/>
    <w:rsid w:val="64CE7D9A"/>
    <w:rsid w:val="656F2024"/>
    <w:rsid w:val="66283C43"/>
    <w:rsid w:val="6A5F4599"/>
    <w:rsid w:val="6C07486C"/>
    <w:rsid w:val="709B5728"/>
    <w:rsid w:val="7518023A"/>
    <w:rsid w:val="767B6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589</Words>
  <Characters>630</Characters>
  <Lines>1</Lines>
  <Paragraphs>1</Paragraphs>
  <TotalTime>11</TotalTime>
  <ScaleCrop>false</ScaleCrop>
  <LinksUpToDate>false</LinksUpToDate>
  <CharactersWithSpaces>705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2024-04-08T07:44:00Z</dcterms:created>
  <dc:creator>李长海</dc:creator>
  <cp:lastModifiedBy>User</cp:lastModifiedBy>
  <cp:lastPrinted>2025-03-24T02:28:43Z</cp:lastPrinted>
  <dcterms:modified xsi:type="dcterms:W3CDTF">2025-03-24T02:31:02Z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9021A043B77A4A85936875373BF520CC_13</vt:lpwstr>
  </property>
  <property fmtid="{D5CDD505-2E9C-101B-9397-08002B2CF9AE}" pid="4" name="KSOTemplateDocerSaveRecord">
    <vt:lpwstr>eyJoZGlkIjoiY2JkYzFmNTk2MTQ0YzBkN2NiMTFiZWRjNTgzMmI1YmUifQ==</vt:lpwstr>
  </property>
</Properties>
</file>