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8B" w:rsidRPr="0040715E" w:rsidRDefault="00E9778B" w:rsidP="00E9778B">
      <w:pPr>
        <w:adjustRightInd w:val="0"/>
        <w:ind w:firstLine="560"/>
        <w:jc w:val="center"/>
        <w:textAlignment w:val="baseline"/>
        <w:rPr>
          <w:rFonts w:ascii="Times New Roman" w:eastAsia="方正小标宋简体" w:hAnsi="Times New Roman" w:cs="Times New Roman"/>
          <w:sz w:val="40"/>
          <w:szCs w:val="40"/>
        </w:rPr>
      </w:pPr>
    </w:p>
    <w:p w:rsidR="00E9778B" w:rsidRPr="0040715E" w:rsidRDefault="00E9778B" w:rsidP="00E9778B">
      <w:pPr>
        <w:adjustRightInd w:val="0"/>
        <w:ind w:firstLine="560"/>
        <w:jc w:val="center"/>
        <w:textAlignment w:val="baseline"/>
        <w:rPr>
          <w:rFonts w:ascii="Times New Roman" w:eastAsia="方正小标宋简体" w:hAnsi="Times New Roman" w:cs="Times New Roman"/>
          <w:sz w:val="40"/>
          <w:szCs w:val="40"/>
        </w:rPr>
      </w:pPr>
      <w:r w:rsidRPr="0040715E">
        <w:rPr>
          <w:rFonts w:ascii="Times New Roman" w:eastAsia="方正小标宋简体" w:hAnsi="Times New Roman" w:cs="Times New Roman"/>
          <w:sz w:val="40"/>
          <w:szCs w:val="40"/>
        </w:rPr>
        <w:t>202</w:t>
      </w:r>
      <w:r w:rsidR="0040715E" w:rsidRPr="0040715E">
        <w:rPr>
          <w:rFonts w:ascii="Times New Roman" w:eastAsia="方正小标宋简体" w:hAnsi="Times New Roman" w:cs="Times New Roman"/>
          <w:sz w:val="40"/>
          <w:szCs w:val="40"/>
        </w:rPr>
        <w:t>4</w:t>
      </w:r>
      <w:r w:rsidRPr="0040715E">
        <w:rPr>
          <w:rFonts w:ascii="Times New Roman" w:eastAsia="方正小标宋简体" w:hAnsi="Times New Roman" w:cs="Times New Roman"/>
          <w:sz w:val="40"/>
          <w:szCs w:val="40"/>
        </w:rPr>
        <w:t>年举借政府债务</w:t>
      </w:r>
      <w:r w:rsidR="00D30852" w:rsidRPr="0040715E">
        <w:rPr>
          <w:rFonts w:ascii="Times New Roman" w:eastAsia="方正小标宋简体" w:hAnsi="Times New Roman" w:cs="Times New Roman"/>
          <w:sz w:val="40"/>
          <w:szCs w:val="40"/>
        </w:rPr>
        <w:t>情况</w:t>
      </w:r>
      <w:r w:rsidRPr="0040715E">
        <w:rPr>
          <w:rFonts w:ascii="Times New Roman" w:eastAsia="方正小标宋简体" w:hAnsi="Times New Roman" w:cs="Times New Roman"/>
          <w:sz w:val="40"/>
          <w:szCs w:val="40"/>
        </w:rPr>
        <w:t>说明</w:t>
      </w:r>
    </w:p>
    <w:p w:rsidR="0085370A" w:rsidRPr="0040715E" w:rsidRDefault="0085370A">
      <w:pPr>
        <w:rPr>
          <w:rFonts w:ascii="Times New Roman" w:hAnsi="Times New Roman" w:cs="Times New Roman"/>
        </w:rPr>
      </w:pPr>
    </w:p>
    <w:p w:rsidR="0040715E" w:rsidRPr="0040715E" w:rsidRDefault="0040715E" w:rsidP="0040715E">
      <w:pPr>
        <w:spacing w:line="58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0715E">
        <w:rPr>
          <w:rFonts w:ascii="Times New Roman" w:eastAsia="黑体" w:hAnsi="Times New Roman" w:cs="Times New Roman"/>
          <w:sz w:val="32"/>
          <w:szCs w:val="32"/>
        </w:rPr>
        <w:t>一、</w:t>
      </w:r>
      <w:r w:rsidRPr="0040715E">
        <w:rPr>
          <w:rFonts w:ascii="Times New Roman" w:eastAsia="黑体" w:hAnsi="Times New Roman" w:cs="Times New Roman"/>
          <w:sz w:val="32"/>
          <w:szCs w:val="32"/>
        </w:rPr>
        <w:t>2024</w:t>
      </w:r>
      <w:r w:rsidRPr="0040715E">
        <w:rPr>
          <w:rFonts w:ascii="Times New Roman" w:eastAsia="黑体" w:hAnsi="Times New Roman" w:cs="Times New Roman"/>
          <w:sz w:val="32"/>
          <w:szCs w:val="32"/>
        </w:rPr>
        <w:t>年新区政府债务限额情况</w:t>
      </w:r>
    </w:p>
    <w:p w:rsidR="0040715E" w:rsidRPr="0040715E" w:rsidRDefault="0040715E" w:rsidP="0040715E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715E">
        <w:rPr>
          <w:rFonts w:ascii="Times New Roman" w:eastAsia="仿宋_GB2312" w:hAnsi="Times New Roman" w:cs="Times New Roman"/>
          <w:sz w:val="32"/>
          <w:szCs w:val="32"/>
        </w:rPr>
        <w:t>截至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年，天津市财政局核定新区政府债务限额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3276.1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亿元，其中，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年底政府债务限额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2747.9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年新增政府债务限额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528.2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40715E" w:rsidRPr="0040715E" w:rsidRDefault="0040715E" w:rsidP="0040715E">
      <w:pPr>
        <w:spacing w:line="58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0715E">
        <w:rPr>
          <w:rFonts w:ascii="Times New Roman" w:eastAsia="黑体" w:hAnsi="Times New Roman" w:cs="Times New Roman"/>
          <w:sz w:val="32"/>
          <w:szCs w:val="32"/>
        </w:rPr>
        <w:t>二、</w:t>
      </w:r>
      <w:r w:rsidRPr="0040715E">
        <w:rPr>
          <w:rFonts w:ascii="Times New Roman" w:eastAsia="黑体" w:hAnsi="Times New Roman" w:cs="Times New Roman"/>
          <w:sz w:val="32"/>
          <w:szCs w:val="32"/>
        </w:rPr>
        <w:t>2024</w:t>
      </w:r>
      <w:r w:rsidRPr="0040715E">
        <w:rPr>
          <w:rFonts w:ascii="Times New Roman" w:eastAsia="黑体" w:hAnsi="Times New Roman" w:cs="Times New Roman"/>
          <w:sz w:val="32"/>
          <w:szCs w:val="32"/>
        </w:rPr>
        <w:t>年新区政府债务发行情况</w:t>
      </w:r>
      <w:bookmarkStart w:id="0" w:name="_GoBack"/>
      <w:bookmarkEnd w:id="0"/>
    </w:p>
    <w:p w:rsidR="0040715E" w:rsidRPr="0040715E" w:rsidRDefault="0040715E" w:rsidP="0040715E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715E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年，新区通过天津市财政局发行政府债券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990.5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亿元，其中：再融资政府债券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762.8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亿元。新增债券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227.7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</w:t>
      </w:r>
      <w:proofErr w:type="gramStart"/>
      <w:r w:rsidRPr="0040715E">
        <w:rPr>
          <w:rFonts w:ascii="Times New Roman" w:eastAsia="仿宋_GB2312" w:hAnsi="Times New Roman" w:cs="Times New Roman"/>
          <w:sz w:val="32"/>
          <w:szCs w:val="32"/>
        </w:rPr>
        <w:t>分配区</w:t>
      </w:r>
      <w:proofErr w:type="gramEnd"/>
      <w:r w:rsidRPr="0040715E">
        <w:rPr>
          <w:rFonts w:ascii="Times New Roman" w:eastAsia="仿宋_GB2312" w:hAnsi="Times New Roman" w:cs="Times New Roman"/>
          <w:sz w:val="32"/>
          <w:szCs w:val="32"/>
        </w:rPr>
        <w:t>本级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126.9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亿元，经开区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40.1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亿元，保税区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34.2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亿元，高新区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1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亿元，生态城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24.6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亿元，东疆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0.9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亿元。主要用于轨道交通、医疗卫生、幼儿教育、产业园区等重点领域重大投资项目。</w:t>
      </w:r>
    </w:p>
    <w:p w:rsidR="0040715E" w:rsidRPr="0040715E" w:rsidRDefault="0040715E" w:rsidP="0040715E">
      <w:pPr>
        <w:spacing w:line="58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0715E">
        <w:rPr>
          <w:rFonts w:ascii="Times New Roman" w:eastAsia="黑体" w:hAnsi="Times New Roman" w:cs="Times New Roman"/>
          <w:sz w:val="32"/>
          <w:szCs w:val="32"/>
        </w:rPr>
        <w:t>三、</w:t>
      </w:r>
      <w:r w:rsidRPr="0040715E">
        <w:rPr>
          <w:rFonts w:ascii="Times New Roman" w:eastAsia="黑体" w:hAnsi="Times New Roman" w:cs="Times New Roman"/>
          <w:sz w:val="32"/>
          <w:szCs w:val="32"/>
        </w:rPr>
        <w:t>2024</w:t>
      </w:r>
      <w:r w:rsidRPr="0040715E">
        <w:rPr>
          <w:rFonts w:ascii="Times New Roman" w:eastAsia="黑体" w:hAnsi="Times New Roman" w:cs="Times New Roman"/>
          <w:sz w:val="32"/>
          <w:szCs w:val="32"/>
        </w:rPr>
        <w:t>年新区政府债务还本付息情况</w:t>
      </w:r>
    </w:p>
    <w:p w:rsidR="0040715E" w:rsidRPr="0040715E" w:rsidRDefault="0040715E" w:rsidP="0040715E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715E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年，新区政府债务还本付息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114.7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亿元，其中：本金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30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亿元，利息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84.7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亿元。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0715E" w:rsidRPr="0040715E" w:rsidRDefault="0040715E" w:rsidP="0040715E">
      <w:pPr>
        <w:spacing w:line="58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0715E">
        <w:rPr>
          <w:rFonts w:ascii="Times New Roman" w:eastAsia="黑体" w:hAnsi="Times New Roman" w:cs="Times New Roman"/>
          <w:sz w:val="32"/>
          <w:szCs w:val="32"/>
        </w:rPr>
        <w:t>四、</w:t>
      </w:r>
      <w:r w:rsidRPr="0040715E">
        <w:rPr>
          <w:rFonts w:ascii="Times New Roman" w:eastAsia="黑体" w:hAnsi="Times New Roman" w:cs="Times New Roman"/>
          <w:sz w:val="32"/>
          <w:szCs w:val="32"/>
        </w:rPr>
        <w:t>2024</w:t>
      </w:r>
      <w:r w:rsidRPr="0040715E">
        <w:rPr>
          <w:rFonts w:ascii="Times New Roman" w:eastAsia="黑体" w:hAnsi="Times New Roman" w:cs="Times New Roman"/>
          <w:sz w:val="32"/>
          <w:szCs w:val="32"/>
        </w:rPr>
        <w:t>年新区政府债务余额情况</w:t>
      </w:r>
    </w:p>
    <w:p w:rsidR="002C572F" w:rsidRPr="0040715E" w:rsidRDefault="0040715E" w:rsidP="0040715E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715E">
        <w:rPr>
          <w:rFonts w:ascii="Times New Roman" w:eastAsia="仿宋_GB2312" w:hAnsi="Times New Roman" w:cs="Times New Roman"/>
          <w:sz w:val="32"/>
          <w:szCs w:val="32"/>
        </w:rPr>
        <w:t>截至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年底，新区政府债务余额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3227.2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亿元，其中，一般债务余额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910.9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亿元，专项债务余额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2316.3</w:t>
      </w:r>
      <w:r w:rsidRPr="0040715E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2C572F" w:rsidRPr="0040715E" w:rsidRDefault="002C572F" w:rsidP="002C572F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5370A" w:rsidRPr="0040715E" w:rsidRDefault="0085370A" w:rsidP="002C572F">
      <w:pPr>
        <w:adjustRightIn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85370A" w:rsidRPr="0040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A2" w:rsidRDefault="00FD1BA2" w:rsidP="00E9778B">
      <w:r>
        <w:separator/>
      </w:r>
    </w:p>
  </w:endnote>
  <w:endnote w:type="continuationSeparator" w:id="0">
    <w:p w:rsidR="00FD1BA2" w:rsidRDefault="00FD1BA2" w:rsidP="00E9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A2" w:rsidRDefault="00FD1BA2" w:rsidP="00E9778B">
      <w:r>
        <w:separator/>
      </w:r>
    </w:p>
  </w:footnote>
  <w:footnote w:type="continuationSeparator" w:id="0">
    <w:p w:rsidR="00FD1BA2" w:rsidRDefault="00FD1BA2" w:rsidP="00E9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D3"/>
    <w:rsid w:val="001C5BA8"/>
    <w:rsid w:val="002C572F"/>
    <w:rsid w:val="0040715E"/>
    <w:rsid w:val="00423656"/>
    <w:rsid w:val="006D666B"/>
    <w:rsid w:val="006E5EB6"/>
    <w:rsid w:val="00734800"/>
    <w:rsid w:val="008044D3"/>
    <w:rsid w:val="0085370A"/>
    <w:rsid w:val="009C6C75"/>
    <w:rsid w:val="00A921E2"/>
    <w:rsid w:val="00D30852"/>
    <w:rsid w:val="00E65106"/>
    <w:rsid w:val="00E9778B"/>
    <w:rsid w:val="00FA41FD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7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9</cp:revision>
  <dcterms:created xsi:type="dcterms:W3CDTF">2023-04-26T08:08:00Z</dcterms:created>
  <dcterms:modified xsi:type="dcterms:W3CDTF">2025-09-01T02:50:00Z</dcterms:modified>
</cp:coreProperties>
</file>